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C1A5" w14:textId="77777777" w:rsidR="007532A9" w:rsidRPr="00811B30" w:rsidRDefault="007532A9" w:rsidP="00E203CB">
      <w:pPr>
        <w:pStyle w:val="a3"/>
        <w:spacing w:line="680" w:lineRule="exact"/>
        <w:ind w:left="113"/>
        <w:jc w:val="both"/>
        <w:rPr>
          <w:rFonts w:ascii="仿宋_GB2312" w:eastAsia="仿宋_GB2312"/>
          <w:lang w:eastAsia="zh-CN"/>
        </w:rPr>
      </w:pPr>
      <w:r w:rsidRPr="00811B30">
        <w:rPr>
          <w:rFonts w:ascii="仿宋_GB2312" w:eastAsia="仿宋_GB2312" w:hint="eastAsia"/>
          <w:lang w:eastAsia="zh-CN"/>
        </w:rPr>
        <w:t xml:space="preserve"> </w:t>
      </w:r>
    </w:p>
    <w:p w14:paraId="4939BA72" w14:textId="77777777" w:rsidR="007532A9" w:rsidRDefault="007532A9" w:rsidP="00E203CB">
      <w:pPr>
        <w:pStyle w:val="a3"/>
        <w:spacing w:line="680" w:lineRule="exact"/>
        <w:jc w:val="both"/>
        <w:rPr>
          <w:rFonts w:ascii="黑体"/>
          <w:sz w:val="20"/>
          <w:lang w:eastAsia="zh-CN"/>
        </w:rPr>
      </w:pPr>
    </w:p>
    <w:p w14:paraId="4A575DCD" w14:textId="6A43B4C3" w:rsidR="007532A9" w:rsidRPr="00334FA0" w:rsidRDefault="007532A9" w:rsidP="00E35AEC">
      <w:pPr>
        <w:spacing w:line="680" w:lineRule="exact"/>
        <w:ind w:right="4"/>
        <w:jc w:val="both"/>
        <w:rPr>
          <w:rFonts w:ascii="方正小标宋简体" w:eastAsia="方正小标宋简体"/>
          <w:sz w:val="20"/>
          <w:szCs w:val="32"/>
          <w:lang w:eastAsia="zh-CN"/>
        </w:rPr>
      </w:pPr>
    </w:p>
    <w:p w14:paraId="329AA095" w14:textId="3CB69CE8" w:rsidR="007532A9" w:rsidRPr="00334FA0" w:rsidRDefault="00E203CB" w:rsidP="003B42DB">
      <w:pPr>
        <w:spacing w:line="680" w:lineRule="exact"/>
        <w:ind w:left="6" w:right="4"/>
        <w:jc w:val="center"/>
        <w:rPr>
          <w:rFonts w:ascii="方正小标宋简体" w:eastAsia="方正小标宋简体" w:cs="Times New Roman"/>
          <w:kern w:val="2"/>
          <w:sz w:val="44"/>
          <w:szCs w:val="44"/>
          <w:lang w:eastAsia="zh-CN"/>
        </w:rPr>
      </w:pPr>
      <w:r w:rsidRPr="00334FA0">
        <w:rPr>
          <w:rFonts w:ascii="方正小标宋简体" w:eastAsia="方正小标宋简体" w:cs="Times New Roman" w:hint="eastAsia"/>
          <w:kern w:val="2"/>
          <w:sz w:val="44"/>
          <w:szCs w:val="44"/>
          <w:lang w:eastAsia="zh-CN"/>
        </w:rPr>
        <w:t>2020</w:t>
      </w:r>
      <w:r w:rsidR="003B42DB" w:rsidRPr="00334FA0">
        <w:rPr>
          <w:rFonts w:ascii="方正小标宋简体" w:eastAsia="方正小标宋简体" w:cs="Times New Roman" w:hint="eastAsia"/>
          <w:kern w:val="2"/>
          <w:sz w:val="44"/>
          <w:szCs w:val="44"/>
          <w:lang w:eastAsia="zh-CN"/>
        </w:rPr>
        <w:t>年度</w:t>
      </w:r>
      <w:r w:rsidR="00A35B84" w:rsidRPr="00334FA0">
        <w:rPr>
          <w:rFonts w:ascii="方正小标宋简体" w:eastAsia="方正小标宋简体" w:cs="Times New Roman" w:hint="eastAsia"/>
          <w:kern w:val="2"/>
          <w:sz w:val="44"/>
          <w:szCs w:val="44"/>
          <w:lang w:eastAsia="zh-CN"/>
        </w:rPr>
        <w:t>天水市人民检察院检察</w:t>
      </w:r>
      <w:r w:rsidR="003B42DB" w:rsidRPr="00334FA0">
        <w:rPr>
          <w:rFonts w:ascii="方正小标宋简体" w:eastAsia="方正小标宋简体" w:cs="Times New Roman" w:hint="eastAsia"/>
          <w:kern w:val="2"/>
          <w:sz w:val="44"/>
          <w:szCs w:val="44"/>
          <w:lang w:eastAsia="zh-CN"/>
        </w:rPr>
        <w:t>业务综合保</w:t>
      </w:r>
      <w:r w:rsidR="00A35B84" w:rsidRPr="00334FA0">
        <w:rPr>
          <w:rFonts w:ascii="方正小标宋简体" w:eastAsia="方正小标宋简体" w:cs="Times New Roman" w:hint="eastAsia"/>
          <w:kern w:val="2"/>
          <w:sz w:val="44"/>
          <w:szCs w:val="44"/>
          <w:lang w:eastAsia="zh-CN"/>
        </w:rPr>
        <w:t>障经费</w:t>
      </w:r>
      <w:r w:rsidR="007532A9" w:rsidRPr="00334FA0">
        <w:rPr>
          <w:rFonts w:ascii="方正小标宋简体" w:eastAsia="方正小标宋简体" w:hint="eastAsia"/>
          <w:bCs/>
          <w:sz w:val="44"/>
          <w:szCs w:val="44"/>
          <w:lang w:eastAsia="zh-CN"/>
        </w:rPr>
        <w:t>项目</w:t>
      </w:r>
      <w:r w:rsidR="006A13E1">
        <w:rPr>
          <w:rFonts w:ascii="方正小标宋简体" w:eastAsia="方正小标宋简体" w:hint="eastAsia"/>
          <w:bCs/>
          <w:sz w:val="44"/>
          <w:szCs w:val="44"/>
          <w:lang w:eastAsia="zh-CN"/>
        </w:rPr>
        <w:t>支出</w:t>
      </w:r>
      <w:r w:rsidR="007532A9" w:rsidRPr="00334FA0">
        <w:rPr>
          <w:rFonts w:ascii="方正小标宋简体" w:eastAsia="方正小标宋简体" w:hint="eastAsia"/>
          <w:bCs/>
          <w:sz w:val="44"/>
          <w:szCs w:val="44"/>
          <w:lang w:eastAsia="zh-CN"/>
        </w:rPr>
        <w:t>绩效评价报告</w:t>
      </w:r>
    </w:p>
    <w:p w14:paraId="710F3517" w14:textId="77777777" w:rsidR="007532A9" w:rsidRPr="00A35B84" w:rsidRDefault="007532A9" w:rsidP="00E203CB">
      <w:pPr>
        <w:pStyle w:val="a3"/>
        <w:spacing w:line="680" w:lineRule="exact"/>
        <w:jc w:val="both"/>
        <w:rPr>
          <w:sz w:val="56"/>
          <w:lang w:eastAsia="zh-CN"/>
        </w:rPr>
      </w:pPr>
    </w:p>
    <w:p w14:paraId="6F749FB3" w14:textId="77777777" w:rsidR="007532A9" w:rsidRPr="00334FA0" w:rsidRDefault="007532A9" w:rsidP="00E203CB">
      <w:pPr>
        <w:pStyle w:val="a3"/>
        <w:spacing w:line="680" w:lineRule="exact"/>
        <w:jc w:val="both"/>
        <w:rPr>
          <w:rFonts w:ascii="方正小标宋简体" w:eastAsia="方正小标宋简体"/>
          <w:sz w:val="44"/>
          <w:szCs w:val="44"/>
          <w:lang w:eastAsia="zh-CN"/>
        </w:rPr>
      </w:pPr>
    </w:p>
    <w:p w14:paraId="681F890A" w14:textId="6592D91E" w:rsidR="007532A9" w:rsidRDefault="007532A9" w:rsidP="00E203CB">
      <w:pPr>
        <w:spacing w:line="578" w:lineRule="exact"/>
        <w:ind w:left="1600" w:hangingChars="500" w:hanging="1600"/>
        <w:jc w:val="both"/>
        <w:rPr>
          <w:rFonts w:ascii="仿宋_GB2312" w:eastAsia="仿宋_GB2312" w:hAnsi="仿宋" w:cs="仿宋"/>
          <w:sz w:val="32"/>
          <w:szCs w:val="32"/>
          <w:lang w:eastAsia="zh-CN"/>
        </w:rPr>
      </w:pPr>
    </w:p>
    <w:p w14:paraId="1CD93DF2" w14:textId="77777777" w:rsidR="007532A9" w:rsidRDefault="007532A9" w:rsidP="00E203CB">
      <w:pPr>
        <w:spacing w:line="578" w:lineRule="exact"/>
        <w:ind w:left="1600" w:hangingChars="500" w:hanging="1600"/>
        <w:jc w:val="both"/>
        <w:rPr>
          <w:rFonts w:ascii="仿宋_GB2312" w:eastAsia="仿宋_GB2312" w:hAnsi="仿宋" w:cs="仿宋"/>
          <w:sz w:val="32"/>
          <w:szCs w:val="32"/>
          <w:lang w:eastAsia="zh-CN"/>
        </w:rPr>
      </w:pPr>
    </w:p>
    <w:p w14:paraId="552A2350" w14:textId="77777777" w:rsidR="007532A9" w:rsidRDefault="007532A9" w:rsidP="00E203CB">
      <w:pPr>
        <w:spacing w:line="578" w:lineRule="exact"/>
        <w:ind w:left="1600" w:hangingChars="500" w:hanging="1600"/>
        <w:jc w:val="both"/>
        <w:rPr>
          <w:rFonts w:ascii="仿宋_GB2312" w:eastAsia="仿宋_GB2312" w:hAnsi="仿宋" w:cs="仿宋"/>
          <w:sz w:val="32"/>
          <w:szCs w:val="32"/>
          <w:lang w:eastAsia="zh-CN"/>
        </w:rPr>
      </w:pPr>
    </w:p>
    <w:p w14:paraId="4C9988F5" w14:textId="7AB7FDAB" w:rsidR="007532A9" w:rsidRDefault="007532A9" w:rsidP="00E203CB">
      <w:pPr>
        <w:spacing w:line="578" w:lineRule="exact"/>
        <w:ind w:left="1600" w:hangingChars="500" w:hanging="1600"/>
        <w:jc w:val="both"/>
        <w:rPr>
          <w:rFonts w:ascii="仿宋_GB2312" w:eastAsia="仿宋_GB2312" w:hAnsi="仿宋" w:cs="仿宋"/>
          <w:sz w:val="32"/>
          <w:szCs w:val="32"/>
          <w:u w:val="single"/>
          <w:lang w:eastAsia="zh-CN"/>
        </w:rPr>
      </w:pPr>
      <w:r>
        <w:rPr>
          <w:rFonts w:ascii="仿宋_GB2312" w:eastAsia="仿宋_GB2312" w:hAnsi="仿宋" w:cs="仿宋" w:hint="eastAsia"/>
          <w:sz w:val="32"/>
          <w:szCs w:val="32"/>
          <w:lang w:eastAsia="zh-CN"/>
        </w:rPr>
        <w:t xml:space="preserve">     项</w:t>
      </w:r>
      <w:r w:rsidR="00DC52A3">
        <w:rPr>
          <w:rFonts w:ascii="仿宋_GB2312" w:eastAsia="仿宋_GB2312" w:hAnsi="仿宋" w:cs="仿宋" w:hint="eastAsia"/>
          <w:sz w:val="32"/>
          <w:szCs w:val="32"/>
          <w:lang w:eastAsia="zh-CN"/>
        </w:rPr>
        <w:t xml:space="preserve"> </w:t>
      </w:r>
      <w:r>
        <w:rPr>
          <w:rFonts w:ascii="仿宋_GB2312" w:eastAsia="仿宋_GB2312" w:hAnsi="仿宋" w:cs="仿宋" w:hint="eastAsia"/>
          <w:sz w:val="32"/>
          <w:szCs w:val="32"/>
          <w:lang w:eastAsia="zh-CN"/>
        </w:rPr>
        <w:t>目</w:t>
      </w:r>
      <w:r w:rsidR="00DC52A3">
        <w:rPr>
          <w:rFonts w:ascii="仿宋_GB2312" w:eastAsia="仿宋_GB2312" w:hAnsi="仿宋" w:cs="仿宋" w:hint="eastAsia"/>
          <w:sz w:val="32"/>
          <w:szCs w:val="32"/>
          <w:lang w:eastAsia="zh-CN"/>
        </w:rPr>
        <w:t xml:space="preserve"> </w:t>
      </w:r>
      <w:r>
        <w:rPr>
          <w:rFonts w:ascii="仿宋_GB2312" w:eastAsia="仿宋_GB2312" w:hAnsi="仿宋" w:cs="仿宋" w:hint="eastAsia"/>
          <w:sz w:val="32"/>
          <w:szCs w:val="32"/>
          <w:lang w:eastAsia="zh-CN"/>
        </w:rPr>
        <w:t>名</w:t>
      </w:r>
      <w:r w:rsidR="00DC52A3">
        <w:rPr>
          <w:rFonts w:ascii="仿宋_GB2312" w:eastAsia="仿宋_GB2312" w:hAnsi="仿宋" w:cs="仿宋" w:hint="eastAsia"/>
          <w:sz w:val="32"/>
          <w:szCs w:val="32"/>
          <w:lang w:eastAsia="zh-CN"/>
        </w:rPr>
        <w:t xml:space="preserve"> </w:t>
      </w:r>
      <w:r>
        <w:rPr>
          <w:rFonts w:ascii="仿宋_GB2312" w:eastAsia="仿宋_GB2312" w:hAnsi="仿宋" w:cs="仿宋" w:hint="eastAsia"/>
          <w:sz w:val="32"/>
          <w:szCs w:val="32"/>
          <w:lang w:eastAsia="zh-CN"/>
        </w:rPr>
        <w:t>称</w:t>
      </w:r>
      <w:r w:rsidR="00DC52A3">
        <w:rPr>
          <w:rFonts w:ascii="仿宋_GB2312" w:eastAsia="仿宋_GB2312" w:hAnsi="仿宋" w:cs="仿宋" w:hint="eastAsia"/>
          <w:sz w:val="32"/>
          <w:szCs w:val="32"/>
          <w:lang w:eastAsia="zh-CN"/>
        </w:rPr>
        <w:t xml:space="preserve"> </w:t>
      </w:r>
      <w:r>
        <w:rPr>
          <w:rFonts w:ascii="仿宋_GB2312" w:eastAsia="仿宋_GB2312" w:hAnsi="仿宋" w:cs="仿宋" w:hint="eastAsia"/>
          <w:sz w:val="32"/>
          <w:szCs w:val="32"/>
          <w:lang w:eastAsia="zh-CN"/>
        </w:rPr>
        <w:t>：</w:t>
      </w:r>
      <w:r w:rsidR="00DC52A3" w:rsidRPr="00DC52A3">
        <w:rPr>
          <w:rFonts w:ascii="仿宋_GB2312" w:eastAsia="仿宋_GB2312" w:hAnsi="仿宋" w:cs="仿宋" w:hint="eastAsia"/>
          <w:sz w:val="32"/>
          <w:szCs w:val="32"/>
          <w:u w:val="single"/>
          <w:lang w:eastAsia="zh-CN"/>
        </w:rPr>
        <w:t xml:space="preserve"> </w:t>
      </w:r>
      <w:r w:rsidR="00A35B84" w:rsidRPr="00A35B84">
        <w:rPr>
          <w:rFonts w:ascii="仿宋_GB2312" w:eastAsia="仿宋_GB2312" w:hAnsi="仿宋" w:cs="仿宋" w:hint="eastAsia"/>
          <w:sz w:val="32"/>
          <w:szCs w:val="32"/>
          <w:u w:val="single"/>
          <w:lang w:eastAsia="zh-CN"/>
        </w:rPr>
        <w:t>检察业务综合保障经费</w:t>
      </w:r>
      <w:r w:rsidR="00DC52A3">
        <w:rPr>
          <w:rFonts w:ascii="仿宋_GB2312" w:eastAsia="仿宋_GB2312" w:hAnsi="仿宋" w:cs="仿宋" w:hint="eastAsia"/>
          <w:sz w:val="32"/>
          <w:szCs w:val="32"/>
          <w:u w:val="single"/>
          <w:lang w:eastAsia="zh-CN"/>
        </w:rPr>
        <w:t xml:space="preserve"> </w:t>
      </w:r>
      <w:r w:rsidR="00A35B84">
        <w:rPr>
          <w:rFonts w:ascii="仿宋_GB2312" w:eastAsia="仿宋_GB2312" w:hAnsi="仿宋" w:cs="仿宋"/>
          <w:sz w:val="32"/>
          <w:szCs w:val="32"/>
          <w:u w:val="single"/>
          <w:lang w:eastAsia="zh-CN"/>
        </w:rPr>
        <w:t xml:space="preserve">      </w:t>
      </w:r>
    </w:p>
    <w:p w14:paraId="3927F120" w14:textId="3128F3B2" w:rsidR="007532A9" w:rsidRDefault="007532A9" w:rsidP="00E203CB">
      <w:pPr>
        <w:spacing w:line="578" w:lineRule="exact"/>
        <w:ind w:left="1600" w:hangingChars="500" w:hanging="1600"/>
        <w:jc w:val="both"/>
        <w:rPr>
          <w:rFonts w:ascii="仿宋_GB2312" w:eastAsia="仿宋_GB2312" w:hAnsi="仿宋" w:cs="仿宋"/>
          <w:sz w:val="32"/>
          <w:szCs w:val="32"/>
          <w:u w:val="single"/>
          <w:lang w:eastAsia="zh-CN"/>
        </w:rPr>
      </w:pPr>
      <w:r>
        <w:rPr>
          <w:rFonts w:ascii="仿宋_GB2312" w:eastAsia="仿宋_GB2312" w:hAnsi="仿宋" w:cs="仿宋" w:hint="eastAsia"/>
          <w:sz w:val="32"/>
          <w:szCs w:val="32"/>
          <w:lang w:eastAsia="zh-CN"/>
        </w:rPr>
        <w:t xml:space="preserve">     项目主管部门：</w:t>
      </w:r>
      <w:r>
        <w:rPr>
          <w:rFonts w:ascii="仿宋_GB2312" w:eastAsia="仿宋_GB2312" w:hAnsi="仿宋" w:cs="仿宋" w:hint="eastAsia"/>
          <w:sz w:val="32"/>
          <w:szCs w:val="32"/>
          <w:u w:val="single"/>
          <w:lang w:eastAsia="zh-CN"/>
        </w:rPr>
        <w:t xml:space="preserve">   </w:t>
      </w:r>
      <w:r w:rsidR="00A35B84">
        <w:rPr>
          <w:rFonts w:ascii="仿宋_GB2312" w:eastAsia="仿宋_GB2312" w:hAnsi="仿宋" w:cs="仿宋" w:hint="eastAsia"/>
          <w:sz w:val="32"/>
          <w:szCs w:val="32"/>
          <w:u w:val="single"/>
          <w:lang w:eastAsia="zh-CN"/>
        </w:rPr>
        <w:t xml:space="preserve">甘肃省人民检察院 </w:t>
      </w:r>
      <w:r w:rsidR="00A35B84">
        <w:rPr>
          <w:rFonts w:ascii="仿宋_GB2312" w:eastAsia="仿宋_GB2312" w:hAnsi="仿宋" w:cs="仿宋"/>
          <w:sz w:val="32"/>
          <w:szCs w:val="32"/>
          <w:u w:val="single"/>
          <w:lang w:eastAsia="zh-CN"/>
        </w:rPr>
        <w:t xml:space="preserve">   </w:t>
      </w:r>
      <w:r>
        <w:rPr>
          <w:rFonts w:ascii="仿宋_GB2312" w:eastAsia="仿宋_GB2312" w:hAnsi="仿宋" w:cs="仿宋" w:hint="eastAsia"/>
          <w:sz w:val="32"/>
          <w:szCs w:val="32"/>
          <w:u w:val="single"/>
          <w:lang w:eastAsia="zh-CN"/>
        </w:rPr>
        <w:t xml:space="preserve">   </w:t>
      </w:r>
      <w:r w:rsidR="00DC52A3">
        <w:rPr>
          <w:rFonts w:ascii="仿宋_GB2312" w:eastAsia="仿宋_GB2312" w:hAnsi="仿宋" w:cs="仿宋"/>
          <w:sz w:val="32"/>
          <w:szCs w:val="32"/>
          <w:u w:val="single"/>
          <w:lang w:eastAsia="zh-CN"/>
        </w:rPr>
        <w:t xml:space="preserve"> </w:t>
      </w:r>
      <w:r>
        <w:rPr>
          <w:rFonts w:ascii="仿宋_GB2312" w:eastAsia="仿宋_GB2312" w:hAnsi="仿宋" w:cs="仿宋" w:hint="eastAsia"/>
          <w:sz w:val="32"/>
          <w:szCs w:val="32"/>
          <w:u w:val="single"/>
          <w:lang w:eastAsia="zh-CN"/>
        </w:rPr>
        <w:t xml:space="preserve"> </w:t>
      </w:r>
    </w:p>
    <w:p w14:paraId="4C5A3576" w14:textId="4EA6F3BE" w:rsidR="007532A9" w:rsidRDefault="007532A9" w:rsidP="00E203CB">
      <w:pPr>
        <w:spacing w:line="578" w:lineRule="exact"/>
        <w:jc w:val="both"/>
        <w:rPr>
          <w:rFonts w:ascii="仿宋_GB2312" w:eastAsia="仿宋_GB2312" w:hAnsi="仿宋" w:cs="仿宋"/>
          <w:sz w:val="32"/>
          <w:szCs w:val="32"/>
          <w:u w:val="single"/>
          <w:lang w:eastAsia="zh-CN"/>
        </w:rPr>
      </w:pPr>
      <w:r>
        <w:rPr>
          <w:rFonts w:ascii="仿宋_GB2312" w:eastAsia="仿宋_GB2312" w:hAnsi="仿宋" w:cs="仿宋" w:hint="eastAsia"/>
          <w:sz w:val="32"/>
          <w:szCs w:val="32"/>
          <w:lang w:eastAsia="zh-CN"/>
        </w:rPr>
        <w:t xml:space="preserve">     评价实施部门：</w:t>
      </w:r>
      <w:r>
        <w:rPr>
          <w:rFonts w:ascii="仿宋_GB2312" w:eastAsia="仿宋_GB2312" w:hAnsi="仿宋" w:cs="仿宋" w:hint="eastAsia"/>
          <w:sz w:val="32"/>
          <w:szCs w:val="32"/>
          <w:u w:val="single"/>
          <w:lang w:eastAsia="zh-CN"/>
        </w:rPr>
        <w:t xml:space="preserve">   </w:t>
      </w:r>
      <w:r w:rsidR="00A35B84">
        <w:rPr>
          <w:rFonts w:ascii="仿宋_GB2312" w:eastAsia="仿宋_GB2312" w:hAnsi="仿宋" w:cs="仿宋" w:hint="eastAsia"/>
          <w:sz w:val="32"/>
          <w:szCs w:val="32"/>
          <w:u w:val="single"/>
          <w:lang w:eastAsia="zh-CN"/>
        </w:rPr>
        <w:t>天水市人民检察院</w:t>
      </w:r>
      <w:r w:rsidR="00DC52A3">
        <w:rPr>
          <w:rFonts w:ascii="仿宋_GB2312" w:eastAsia="仿宋_GB2312" w:hAnsi="仿宋" w:cs="仿宋"/>
          <w:sz w:val="32"/>
          <w:szCs w:val="32"/>
          <w:u w:val="single"/>
          <w:lang w:eastAsia="zh-CN"/>
        </w:rPr>
        <w:t xml:space="preserve">  </w:t>
      </w:r>
      <w:r>
        <w:rPr>
          <w:rFonts w:ascii="仿宋_GB2312" w:eastAsia="仿宋_GB2312" w:hAnsi="仿宋" w:cs="仿宋" w:hint="eastAsia"/>
          <w:sz w:val="32"/>
          <w:szCs w:val="32"/>
          <w:u w:val="single"/>
          <w:lang w:eastAsia="zh-CN"/>
        </w:rPr>
        <w:t xml:space="preserve"> </w:t>
      </w:r>
      <w:r w:rsidR="00A35B84">
        <w:rPr>
          <w:rFonts w:ascii="仿宋_GB2312" w:eastAsia="仿宋_GB2312" w:hAnsi="仿宋" w:cs="仿宋"/>
          <w:sz w:val="32"/>
          <w:szCs w:val="32"/>
          <w:u w:val="single"/>
          <w:lang w:eastAsia="zh-CN"/>
        </w:rPr>
        <w:t xml:space="preserve">    </w:t>
      </w:r>
      <w:r>
        <w:rPr>
          <w:rFonts w:ascii="仿宋_GB2312" w:eastAsia="仿宋_GB2312" w:hAnsi="仿宋" w:cs="仿宋" w:hint="eastAsia"/>
          <w:sz w:val="32"/>
          <w:szCs w:val="32"/>
          <w:u w:val="single"/>
          <w:lang w:eastAsia="zh-CN"/>
        </w:rPr>
        <w:t xml:space="preserve">  </w:t>
      </w:r>
    </w:p>
    <w:p w14:paraId="3BC1CBBB" w14:textId="77777777" w:rsidR="007532A9" w:rsidRDefault="007532A9" w:rsidP="00E203CB">
      <w:pPr>
        <w:spacing w:line="578" w:lineRule="exact"/>
        <w:jc w:val="both"/>
        <w:rPr>
          <w:rFonts w:ascii="仿宋_GB2312" w:eastAsia="仿宋_GB2312" w:hAnsi="仿宋" w:cs="仿宋"/>
          <w:sz w:val="32"/>
          <w:szCs w:val="32"/>
          <w:u w:val="single"/>
          <w:lang w:eastAsia="zh-CN"/>
        </w:rPr>
      </w:pPr>
      <w:r>
        <w:rPr>
          <w:rFonts w:ascii="仿宋_GB2312" w:eastAsia="仿宋_GB2312" w:hAnsi="仿宋" w:cs="仿宋" w:hint="eastAsia"/>
          <w:sz w:val="32"/>
          <w:szCs w:val="32"/>
          <w:lang w:eastAsia="zh-CN"/>
        </w:rPr>
        <w:t xml:space="preserve">     评价机构名称：</w:t>
      </w:r>
      <w:bookmarkStart w:id="0" w:name="_Hlk73349223"/>
      <w:r w:rsidR="00E203CB">
        <w:rPr>
          <w:rFonts w:ascii="仿宋_GB2312" w:eastAsia="仿宋_GB2312" w:hAnsi="仿宋" w:cs="仿宋" w:hint="eastAsia"/>
          <w:sz w:val="32"/>
          <w:szCs w:val="32"/>
          <w:u w:val="single"/>
          <w:lang w:eastAsia="zh-CN"/>
        </w:rPr>
        <w:t>甘肃锦盛万邦管理咨询有限公司</w:t>
      </w:r>
      <w:bookmarkEnd w:id="0"/>
    </w:p>
    <w:p w14:paraId="14B192F0" w14:textId="77777777" w:rsidR="007532A9" w:rsidRDefault="007532A9" w:rsidP="00E203CB">
      <w:pPr>
        <w:spacing w:line="578" w:lineRule="exact"/>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 xml:space="preserve">        </w:t>
      </w:r>
    </w:p>
    <w:p w14:paraId="7B5EB808" w14:textId="77777777" w:rsidR="007532A9" w:rsidRDefault="007532A9" w:rsidP="00E203CB">
      <w:pPr>
        <w:spacing w:line="578" w:lineRule="exact"/>
        <w:jc w:val="both"/>
        <w:rPr>
          <w:rFonts w:ascii="仿宋_GB2312" w:eastAsia="仿宋_GB2312" w:hAnsi="仿宋" w:cs="仿宋"/>
          <w:sz w:val="32"/>
          <w:szCs w:val="32"/>
          <w:lang w:eastAsia="zh-CN"/>
        </w:rPr>
      </w:pPr>
    </w:p>
    <w:p w14:paraId="7BC7099B" w14:textId="77777777" w:rsidR="007532A9" w:rsidRDefault="007532A9" w:rsidP="00E203CB">
      <w:pPr>
        <w:spacing w:line="578" w:lineRule="exact"/>
        <w:jc w:val="both"/>
        <w:rPr>
          <w:rFonts w:ascii="仿宋_GB2312" w:eastAsia="仿宋_GB2312" w:hAnsi="仿宋" w:cs="仿宋"/>
          <w:sz w:val="32"/>
          <w:szCs w:val="32"/>
          <w:lang w:eastAsia="zh-CN"/>
        </w:rPr>
      </w:pPr>
    </w:p>
    <w:p w14:paraId="1DC88582" w14:textId="77777777" w:rsidR="007532A9" w:rsidRDefault="007532A9" w:rsidP="00E203CB">
      <w:pPr>
        <w:spacing w:line="578" w:lineRule="exact"/>
        <w:jc w:val="both"/>
        <w:rPr>
          <w:sz w:val="73"/>
          <w:lang w:eastAsia="zh-CN"/>
        </w:rPr>
      </w:pPr>
    </w:p>
    <w:p w14:paraId="30B68BFE" w14:textId="6D4E08A2" w:rsidR="007532A9" w:rsidRDefault="007532A9" w:rsidP="00E203CB">
      <w:pPr>
        <w:spacing w:line="578" w:lineRule="exact"/>
        <w:jc w:val="center"/>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2</w:t>
      </w:r>
      <w:r>
        <w:rPr>
          <w:rFonts w:ascii="仿宋_GB2312" w:eastAsia="仿宋_GB2312" w:hAnsi="仿宋" w:cs="仿宋"/>
          <w:sz w:val="32"/>
          <w:szCs w:val="32"/>
          <w:lang w:eastAsia="zh-CN"/>
        </w:rPr>
        <w:t>021</w:t>
      </w:r>
      <w:r>
        <w:rPr>
          <w:rFonts w:ascii="仿宋_GB2312" w:eastAsia="仿宋_GB2312" w:hAnsi="仿宋" w:cs="仿宋" w:hint="eastAsia"/>
          <w:sz w:val="32"/>
          <w:szCs w:val="32"/>
          <w:lang w:eastAsia="zh-CN"/>
        </w:rPr>
        <w:t>年</w:t>
      </w:r>
      <w:r w:rsidR="00A35B84">
        <w:rPr>
          <w:rFonts w:ascii="仿宋_GB2312" w:eastAsia="仿宋_GB2312" w:hAnsi="仿宋" w:cs="仿宋" w:hint="eastAsia"/>
          <w:sz w:val="32"/>
          <w:szCs w:val="32"/>
          <w:lang w:eastAsia="zh-CN"/>
        </w:rPr>
        <w:t>6</w:t>
      </w:r>
      <w:r>
        <w:rPr>
          <w:rFonts w:ascii="仿宋_GB2312" w:eastAsia="仿宋_GB2312" w:hAnsi="仿宋" w:cs="仿宋" w:hint="eastAsia"/>
          <w:sz w:val="32"/>
          <w:szCs w:val="32"/>
          <w:lang w:eastAsia="zh-CN"/>
        </w:rPr>
        <w:t>月</w:t>
      </w:r>
    </w:p>
    <w:p w14:paraId="662558DA" w14:textId="77777777" w:rsidR="006A2BF3" w:rsidRDefault="006A2BF3" w:rsidP="00E203CB">
      <w:pPr>
        <w:spacing w:line="660" w:lineRule="exact"/>
        <w:ind w:left="5" w:right="4"/>
        <w:jc w:val="center"/>
        <w:rPr>
          <w:b/>
          <w:sz w:val="44"/>
          <w:szCs w:val="44"/>
          <w:lang w:eastAsia="zh-CN"/>
        </w:rPr>
      </w:pPr>
    </w:p>
    <w:p w14:paraId="2BC1BB5F" w14:textId="77777777" w:rsidR="00E34021" w:rsidRPr="006A2BF3" w:rsidRDefault="00E34021" w:rsidP="006A2BF3">
      <w:pPr>
        <w:rPr>
          <w:sz w:val="44"/>
          <w:szCs w:val="44"/>
          <w:lang w:eastAsia="zh-CN"/>
        </w:rPr>
        <w:sectPr w:rsidR="00E34021" w:rsidRPr="006A2BF3" w:rsidSect="00CB7463">
          <w:footerReference w:type="even" r:id="rId8"/>
          <w:footerReference w:type="default" r:id="rId9"/>
          <w:footerReference w:type="first" r:id="rId10"/>
          <w:pgSz w:w="11910" w:h="16840"/>
          <w:pgMar w:top="1440" w:right="1800" w:bottom="1440" w:left="1800" w:header="0" w:footer="1134" w:gutter="0"/>
          <w:cols w:space="720"/>
          <w:titlePg/>
          <w:docGrid w:linePitch="299"/>
        </w:sectPr>
      </w:pPr>
    </w:p>
    <w:p w14:paraId="423DF52B" w14:textId="77777777" w:rsidR="007532A9" w:rsidRPr="00334FA0" w:rsidRDefault="007532A9" w:rsidP="00E203CB">
      <w:pPr>
        <w:spacing w:line="660" w:lineRule="exact"/>
        <w:ind w:left="5" w:right="4"/>
        <w:jc w:val="center"/>
        <w:rPr>
          <w:rFonts w:ascii="方正小标宋简体" w:eastAsia="方正小标宋简体" w:cs="Times New Roman"/>
          <w:kern w:val="2"/>
          <w:sz w:val="44"/>
          <w:szCs w:val="44"/>
          <w:lang w:eastAsia="zh-CN"/>
        </w:rPr>
      </w:pPr>
      <w:r w:rsidRPr="00334FA0">
        <w:rPr>
          <w:rFonts w:ascii="方正小标宋简体" w:eastAsia="方正小标宋简体" w:cs="Times New Roman" w:hint="eastAsia"/>
          <w:kern w:val="2"/>
          <w:sz w:val="44"/>
          <w:szCs w:val="44"/>
          <w:lang w:eastAsia="zh-CN"/>
        </w:rPr>
        <w:lastRenderedPageBreak/>
        <w:t>报告摘要</w:t>
      </w:r>
    </w:p>
    <w:p w14:paraId="5DF33B4D" w14:textId="662EDFFA" w:rsidR="00025789" w:rsidRDefault="00025789" w:rsidP="00641868">
      <w:pPr>
        <w:pStyle w:val="a3"/>
        <w:numPr>
          <w:ilvl w:val="0"/>
          <w:numId w:val="1"/>
        </w:numPr>
        <w:spacing w:line="660" w:lineRule="exact"/>
        <w:jc w:val="both"/>
        <w:rPr>
          <w:rFonts w:ascii="黑体" w:eastAsia="黑体"/>
          <w:lang w:eastAsia="zh-CN"/>
        </w:rPr>
      </w:pPr>
      <w:r>
        <w:rPr>
          <w:rFonts w:ascii="黑体" w:eastAsia="黑体" w:hint="eastAsia"/>
          <w:lang w:eastAsia="zh-CN"/>
        </w:rPr>
        <w:t>项目基本情况</w:t>
      </w:r>
    </w:p>
    <w:p w14:paraId="1B1DBD4E" w14:textId="5C2D4798" w:rsidR="00F20DA4" w:rsidRDefault="00641868" w:rsidP="00F20DA4">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检察</w:t>
      </w:r>
      <w:r w:rsidRPr="00D1053F">
        <w:rPr>
          <w:rFonts w:ascii="Times New Roman" w:eastAsia="仿宋_GB2312" w:hAnsi="Times New Roman" w:cs="Times New Roman" w:hint="eastAsia"/>
          <w:kern w:val="2"/>
          <w:lang w:eastAsia="zh-CN"/>
        </w:rPr>
        <w:t>工作是检验政府工作的重要指标</w:t>
      </w:r>
      <w:r>
        <w:rPr>
          <w:rFonts w:ascii="Times New Roman" w:eastAsia="仿宋_GB2312" w:hAnsi="Times New Roman" w:cs="Times New Roman" w:hint="eastAsia"/>
          <w:kern w:val="2"/>
          <w:lang w:eastAsia="zh-CN"/>
        </w:rPr>
        <w:t>，</w:t>
      </w:r>
      <w:r w:rsidRPr="00641868">
        <w:rPr>
          <w:rFonts w:ascii="Times New Roman" w:eastAsia="仿宋_GB2312" w:hAnsi="Times New Roman" w:cs="Times New Roman" w:hint="eastAsia"/>
          <w:kern w:val="2"/>
          <w:lang w:eastAsia="zh-CN"/>
        </w:rPr>
        <w:t>是国家机构的重要组成部分</w:t>
      </w:r>
      <w:r w:rsidR="00F20DA4">
        <w:rPr>
          <w:rFonts w:ascii="Times New Roman" w:eastAsia="仿宋_GB2312" w:hAnsi="Times New Roman" w:cs="Times New Roman" w:hint="eastAsia"/>
          <w:kern w:val="2"/>
          <w:lang w:eastAsia="zh-CN"/>
        </w:rPr>
        <w:t>。</w:t>
      </w:r>
      <w:r w:rsidR="00F20DA4" w:rsidRPr="00D1053F">
        <w:rPr>
          <w:rFonts w:ascii="Times New Roman" w:eastAsia="仿宋_GB2312" w:hAnsi="Times New Roman" w:cs="Times New Roman" w:hint="eastAsia"/>
          <w:kern w:val="2"/>
          <w:lang w:eastAsia="zh-CN"/>
        </w:rPr>
        <w:t>党的十八届三中</w:t>
      </w:r>
      <w:r w:rsidR="00F20DA4" w:rsidRPr="00D1053F">
        <w:rPr>
          <w:rFonts w:ascii="Times New Roman" w:eastAsia="仿宋_GB2312" w:hAnsi="Times New Roman" w:cs="Times New Roman"/>
          <w:kern w:val="2"/>
          <w:lang w:eastAsia="zh-CN"/>
        </w:rPr>
        <w:t>全会提出创新社会治理体制，着力于治理体系和治理能力现代化目标，维护广大群众根本利益，增加和谐因素，激发社会发展活力</w:t>
      </w:r>
      <w:r w:rsidR="00F20DA4">
        <w:rPr>
          <w:rFonts w:ascii="Times New Roman" w:eastAsia="仿宋_GB2312" w:hAnsi="Times New Roman" w:cs="Times New Roman" w:hint="eastAsia"/>
          <w:kern w:val="2"/>
          <w:lang w:eastAsia="zh-CN"/>
        </w:rPr>
        <w:t>。</w:t>
      </w:r>
      <w:r w:rsidRPr="00641868">
        <w:rPr>
          <w:rFonts w:ascii="Times New Roman" w:eastAsia="仿宋_GB2312" w:hAnsi="Times New Roman" w:cs="Times New Roman" w:hint="eastAsia"/>
          <w:kern w:val="2"/>
          <w:lang w:eastAsia="zh-CN"/>
        </w:rPr>
        <w:t>市级人民检察院依照法律规定履行法律监督职能，保证国家法律的统一、正确实施，保障社会主义现代化建设的顺利进行。</w:t>
      </w:r>
      <w:r w:rsidR="00F20DA4">
        <w:rPr>
          <w:rFonts w:ascii="Times New Roman" w:eastAsia="仿宋_GB2312" w:hAnsi="Times New Roman" w:cs="Times New Roman" w:hint="eastAsia"/>
          <w:kern w:val="2"/>
          <w:lang w:eastAsia="zh-CN"/>
        </w:rPr>
        <w:t>检察业务综合保障费用是保障检察院机构正常、高效运转</w:t>
      </w:r>
      <w:r w:rsidR="00F20DA4" w:rsidRPr="00641868">
        <w:rPr>
          <w:rFonts w:ascii="Times New Roman" w:eastAsia="仿宋_GB2312" w:hAnsi="Times New Roman" w:cs="Times New Roman" w:hint="eastAsia"/>
          <w:kern w:val="2"/>
          <w:lang w:eastAsia="zh-CN"/>
        </w:rPr>
        <w:t>，</w:t>
      </w:r>
      <w:r w:rsidR="00B36DCD">
        <w:rPr>
          <w:rFonts w:ascii="Times New Roman" w:eastAsia="仿宋_GB2312" w:hAnsi="Times New Roman" w:cs="Times New Roman" w:hint="eastAsia"/>
          <w:kern w:val="2"/>
          <w:lang w:eastAsia="zh-CN"/>
        </w:rPr>
        <w:t>为</w:t>
      </w:r>
      <w:r w:rsidR="00B36DCD" w:rsidRPr="00B36DCD">
        <w:rPr>
          <w:rFonts w:ascii="Times New Roman" w:eastAsia="仿宋_GB2312" w:hAnsi="Times New Roman" w:cs="Times New Roman" w:hint="eastAsia"/>
          <w:kern w:val="2"/>
          <w:lang w:eastAsia="zh-CN"/>
        </w:rPr>
        <w:t>维护天水市政治安全和社会稳定、加强生态环境司法保护、促进优化营商法治环境、推进扫黑除恶专项斗争、参与反腐败斗争和社会治理</w:t>
      </w:r>
      <w:r w:rsidR="00B36DCD">
        <w:rPr>
          <w:rFonts w:ascii="Times New Roman" w:eastAsia="仿宋_GB2312" w:hAnsi="Times New Roman" w:cs="Times New Roman" w:hint="eastAsia"/>
          <w:kern w:val="2"/>
          <w:lang w:eastAsia="zh-CN"/>
        </w:rPr>
        <w:t>提供基础保障。</w:t>
      </w:r>
    </w:p>
    <w:p w14:paraId="6F403527" w14:textId="796A685D" w:rsidR="002E3619" w:rsidRPr="00F20DA4" w:rsidRDefault="002E3619" w:rsidP="002E3619">
      <w:pPr>
        <w:pStyle w:val="a3"/>
        <w:spacing w:line="660" w:lineRule="exact"/>
        <w:ind w:firstLineChars="200" w:firstLine="640"/>
        <w:jc w:val="both"/>
        <w:rPr>
          <w:rFonts w:ascii="Times New Roman" w:eastAsia="仿宋_GB2312" w:hAnsi="Times New Roman" w:cs="Times New Roman"/>
          <w:kern w:val="2"/>
          <w:lang w:eastAsia="zh-CN"/>
        </w:rPr>
      </w:pPr>
      <w:r>
        <w:rPr>
          <w:rFonts w:ascii="仿宋_GB2312" w:eastAsia="仿宋_GB2312" w:hAnsi="仿宋_GB2312" w:cs="Times New Roman" w:hint="eastAsia"/>
          <w:szCs w:val="20"/>
          <w:lang w:eastAsia="zh-CN"/>
        </w:rPr>
        <w:t>根据</w:t>
      </w:r>
      <w:r>
        <w:rPr>
          <w:rFonts w:ascii="Times New Roman" w:eastAsia="仿宋_GB2312" w:hAnsi="Times New Roman" w:cs="Times New Roman" w:hint="eastAsia"/>
          <w:kern w:val="2"/>
          <w:lang w:eastAsia="zh-CN"/>
        </w:rPr>
        <w:t>检察业务综合保障经费项目</w:t>
      </w:r>
      <w:r>
        <w:rPr>
          <w:rFonts w:ascii="仿宋_GB2312" w:eastAsia="仿宋_GB2312" w:hAnsi="仿宋_GB2312" w:cs="Times New Roman" w:hint="eastAsia"/>
          <w:szCs w:val="20"/>
          <w:lang w:eastAsia="zh-CN"/>
        </w:rPr>
        <w:t>预算申报文本及批复文件，2020年项目预算资金为</w:t>
      </w:r>
      <w:r w:rsidR="003C4966">
        <w:rPr>
          <w:rFonts w:ascii="仿宋_GB2312" w:eastAsia="仿宋_GB2312" w:hAnsi="仿宋_GB2312" w:cs="Times New Roman" w:hint="eastAsia"/>
          <w:szCs w:val="20"/>
          <w:lang w:eastAsia="zh-CN"/>
        </w:rPr>
        <w:t>171万元，</w:t>
      </w:r>
      <w:r w:rsidR="003C4966" w:rsidRPr="00034C4E">
        <w:rPr>
          <w:rFonts w:ascii="仿宋_GB2312" w:eastAsia="仿宋_GB2312" w:hAnsi="仿宋_GB2312" w:cs="Times New Roman" w:hint="eastAsia"/>
          <w:szCs w:val="20"/>
          <w:lang w:eastAsia="zh-CN"/>
        </w:rPr>
        <w:t>主要</w:t>
      </w:r>
      <w:r w:rsidR="003C4966" w:rsidRPr="00CD65E9">
        <w:rPr>
          <w:rFonts w:ascii="仿宋_GB2312" w:eastAsia="仿宋_GB2312" w:hAnsi="仿宋_GB2312" w:cs="Times New Roman" w:hint="eastAsia"/>
          <w:szCs w:val="20"/>
          <w:lang w:eastAsia="zh-CN"/>
        </w:rPr>
        <w:t>用于</w:t>
      </w:r>
      <w:r w:rsidR="003C4966" w:rsidRPr="003C4966">
        <w:rPr>
          <w:rFonts w:ascii="仿宋_GB2312" w:eastAsia="仿宋_GB2312" w:hAnsi="仿宋_GB2312" w:cs="Times New Roman" w:hint="eastAsia"/>
          <w:szCs w:val="20"/>
          <w:lang w:eastAsia="zh-CN"/>
        </w:rPr>
        <w:t>物业管理</w:t>
      </w:r>
      <w:r w:rsidR="003C4966">
        <w:rPr>
          <w:rFonts w:ascii="仿宋_GB2312" w:eastAsia="仿宋_GB2312" w:hAnsi="仿宋_GB2312" w:cs="Times New Roman" w:hint="eastAsia"/>
          <w:szCs w:val="20"/>
          <w:lang w:eastAsia="zh-CN"/>
        </w:rPr>
        <w:t>、</w:t>
      </w:r>
      <w:r w:rsidR="003C4966" w:rsidRPr="003C4966">
        <w:rPr>
          <w:rFonts w:ascii="仿宋_GB2312" w:eastAsia="仿宋_GB2312" w:hAnsi="仿宋_GB2312" w:cs="Times New Roman" w:hint="eastAsia"/>
          <w:szCs w:val="20"/>
          <w:lang w:eastAsia="zh-CN"/>
        </w:rPr>
        <w:t>公务用车购置</w:t>
      </w:r>
      <w:r w:rsidR="003C4966">
        <w:rPr>
          <w:rFonts w:ascii="仿宋_GB2312" w:eastAsia="仿宋_GB2312" w:hAnsi="仿宋_GB2312" w:cs="Times New Roman" w:hint="eastAsia"/>
          <w:szCs w:val="20"/>
          <w:lang w:eastAsia="zh-CN"/>
        </w:rPr>
        <w:t>、</w:t>
      </w:r>
      <w:r w:rsidR="00F86670">
        <w:rPr>
          <w:rFonts w:ascii="仿宋_GB2312" w:eastAsia="仿宋_GB2312" w:hAnsi="Times New Roman" w:cs="Times New Roman" w:hint="eastAsia"/>
          <w:kern w:val="2"/>
          <w:lang w:eastAsia="zh-CN"/>
        </w:rPr>
        <w:t>行业应用</w:t>
      </w:r>
      <w:r w:rsidR="003C4966" w:rsidRPr="003C4966">
        <w:rPr>
          <w:rFonts w:ascii="仿宋_GB2312" w:eastAsia="仿宋_GB2312" w:hAnsi="仿宋_GB2312" w:cs="Times New Roman" w:hint="eastAsia"/>
          <w:szCs w:val="20"/>
          <w:lang w:eastAsia="zh-CN"/>
        </w:rPr>
        <w:t>软件购置更新</w:t>
      </w:r>
      <w:r w:rsidR="003C4966">
        <w:rPr>
          <w:rFonts w:ascii="仿宋_GB2312" w:eastAsia="仿宋_GB2312" w:hAnsi="仿宋_GB2312" w:cs="Times New Roman" w:hint="eastAsia"/>
          <w:szCs w:val="20"/>
          <w:lang w:eastAsia="zh-CN"/>
        </w:rPr>
        <w:t>等。</w:t>
      </w:r>
    </w:p>
    <w:p w14:paraId="59A82B78" w14:textId="17A47BE7" w:rsidR="00EE075E" w:rsidRDefault="00025789" w:rsidP="003C4966">
      <w:pPr>
        <w:pStyle w:val="a3"/>
        <w:numPr>
          <w:ilvl w:val="0"/>
          <w:numId w:val="1"/>
        </w:numPr>
        <w:spacing w:line="660" w:lineRule="exact"/>
        <w:jc w:val="both"/>
        <w:rPr>
          <w:rFonts w:ascii="黑体" w:eastAsia="黑体"/>
          <w:lang w:eastAsia="zh-CN"/>
        </w:rPr>
      </w:pPr>
      <w:r>
        <w:rPr>
          <w:rFonts w:ascii="黑体" w:eastAsia="黑体" w:hint="eastAsia"/>
          <w:lang w:eastAsia="zh-CN"/>
        </w:rPr>
        <w:t>项目</w:t>
      </w:r>
      <w:r w:rsidR="007951FF">
        <w:rPr>
          <w:rFonts w:ascii="黑体" w:eastAsia="黑体" w:hint="eastAsia"/>
          <w:lang w:eastAsia="zh-CN"/>
        </w:rPr>
        <w:t>绩效目标</w:t>
      </w:r>
    </w:p>
    <w:p w14:paraId="75240984" w14:textId="4A1FC193" w:rsidR="00336561" w:rsidRDefault="003C4966" w:rsidP="00104E78">
      <w:pPr>
        <w:pStyle w:val="a3"/>
        <w:spacing w:line="660" w:lineRule="exact"/>
        <w:ind w:firstLineChars="200" w:firstLine="640"/>
        <w:jc w:val="both"/>
        <w:rPr>
          <w:rFonts w:ascii="仿宋_GB2312" w:eastAsia="仿宋_GB2312" w:hAnsi="Times New Roman" w:cs="Times New Roman"/>
          <w:kern w:val="2"/>
          <w:lang w:eastAsia="zh-CN"/>
        </w:rPr>
      </w:pPr>
      <w:r w:rsidRPr="007951FF">
        <w:rPr>
          <w:rFonts w:ascii="仿宋_GB2312" w:eastAsia="仿宋_GB2312" w:hAnsi="Times New Roman" w:cs="Times New Roman" w:hint="eastAsia"/>
          <w:kern w:val="2"/>
          <w:lang w:eastAsia="zh-CN"/>
        </w:rPr>
        <w:t>2020年</w:t>
      </w:r>
      <w:r>
        <w:rPr>
          <w:rFonts w:ascii="仿宋_GB2312" w:eastAsia="仿宋_GB2312" w:hAnsi="Times New Roman" w:cs="Times New Roman" w:hint="eastAsia"/>
          <w:kern w:val="2"/>
          <w:lang w:eastAsia="zh-CN"/>
        </w:rPr>
        <w:t>天水市</w:t>
      </w:r>
      <w:r w:rsidR="00C578D2">
        <w:rPr>
          <w:rFonts w:ascii="仿宋_GB2312" w:eastAsia="仿宋_GB2312" w:hAnsi="Times New Roman" w:cs="Times New Roman" w:hint="eastAsia"/>
          <w:kern w:val="2"/>
          <w:lang w:eastAsia="zh-CN"/>
        </w:rPr>
        <w:t>人民</w:t>
      </w:r>
      <w:r>
        <w:rPr>
          <w:rFonts w:ascii="仿宋_GB2312" w:eastAsia="仿宋_GB2312" w:hAnsi="Times New Roman" w:cs="Times New Roman" w:hint="eastAsia"/>
          <w:kern w:val="2"/>
          <w:lang w:eastAsia="zh-CN"/>
        </w:rPr>
        <w:t>检察院</w:t>
      </w:r>
      <w:r>
        <w:rPr>
          <w:rFonts w:ascii="Times New Roman" w:eastAsia="仿宋_GB2312" w:hAnsi="Times New Roman" w:cs="Times New Roman" w:hint="eastAsia"/>
          <w:kern w:val="2"/>
          <w:lang w:eastAsia="zh-CN"/>
        </w:rPr>
        <w:t>检察业务综合保障经费项目</w:t>
      </w:r>
      <w:r w:rsidR="00D44885" w:rsidRPr="007951FF">
        <w:rPr>
          <w:rFonts w:ascii="仿宋_GB2312" w:eastAsia="仿宋_GB2312" w:hAnsi="Times New Roman" w:cs="Times New Roman" w:hint="eastAsia"/>
          <w:kern w:val="2"/>
          <w:lang w:eastAsia="zh-CN"/>
        </w:rPr>
        <w:t>的</w:t>
      </w:r>
      <w:r w:rsidR="001F4BF5">
        <w:rPr>
          <w:rFonts w:ascii="仿宋_GB2312" w:eastAsia="仿宋_GB2312" w:hAnsi="Times New Roman" w:cs="Times New Roman" w:hint="eastAsia"/>
          <w:kern w:val="2"/>
          <w:lang w:eastAsia="zh-CN"/>
        </w:rPr>
        <w:t>绩效</w:t>
      </w:r>
      <w:r w:rsidR="00D44885" w:rsidRPr="007951FF">
        <w:rPr>
          <w:rFonts w:ascii="仿宋_GB2312" w:eastAsia="仿宋_GB2312" w:hAnsi="Times New Roman" w:cs="Times New Roman" w:hint="eastAsia"/>
          <w:kern w:val="2"/>
          <w:lang w:eastAsia="zh-CN"/>
        </w:rPr>
        <w:t>主要目标包括：</w:t>
      </w:r>
      <w:r w:rsidR="00AC1950">
        <w:rPr>
          <w:rFonts w:ascii="仿宋_GB2312" w:eastAsia="仿宋_GB2312" w:hAnsi="Times New Roman" w:cs="Times New Roman" w:hint="eastAsia"/>
          <w:kern w:val="2"/>
          <w:lang w:eastAsia="zh-CN"/>
        </w:rPr>
        <w:t>一是</w:t>
      </w:r>
      <w:r w:rsidR="00AC1950" w:rsidRPr="00AC1950">
        <w:rPr>
          <w:rFonts w:ascii="仿宋_GB2312" w:eastAsia="仿宋_GB2312" w:hAnsi="Times New Roman" w:cs="Times New Roman" w:hint="eastAsia"/>
          <w:kern w:val="2"/>
          <w:lang w:eastAsia="zh-CN"/>
        </w:rPr>
        <w:t>办公楼物业管理</w:t>
      </w:r>
      <w:r w:rsidR="00AC1950">
        <w:rPr>
          <w:rFonts w:ascii="仿宋_GB2312" w:eastAsia="仿宋_GB2312" w:hAnsi="Times New Roman" w:cs="Times New Roman" w:hint="eastAsia"/>
          <w:kern w:val="2"/>
          <w:lang w:eastAsia="zh-CN"/>
        </w:rPr>
        <w:t>，通过聘请第三</w:t>
      </w:r>
      <w:proofErr w:type="gramStart"/>
      <w:r w:rsidR="00AC1950">
        <w:rPr>
          <w:rFonts w:ascii="仿宋_GB2312" w:eastAsia="仿宋_GB2312" w:hAnsi="Times New Roman" w:cs="Times New Roman" w:hint="eastAsia"/>
          <w:kern w:val="2"/>
          <w:lang w:eastAsia="zh-CN"/>
        </w:rPr>
        <w:t>方服务</w:t>
      </w:r>
      <w:proofErr w:type="gramEnd"/>
      <w:r w:rsidR="00AC1950">
        <w:rPr>
          <w:rFonts w:ascii="仿宋_GB2312" w:eastAsia="仿宋_GB2312" w:hAnsi="Times New Roman" w:cs="Times New Roman" w:hint="eastAsia"/>
          <w:kern w:val="2"/>
          <w:lang w:eastAsia="zh-CN"/>
        </w:rPr>
        <w:t>机构，派驻临聘工作人员、驾驶员、安保人员、清洁人员、机要通讯员、水电暖技工、技工人员（厨师）以及其</w:t>
      </w:r>
      <w:r w:rsidR="00AC1950">
        <w:rPr>
          <w:rFonts w:ascii="仿宋_GB2312" w:eastAsia="仿宋_GB2312" w:hAnsi="Times New Roman" w:cs="Times New Roman" w:hint="eastAsia"/>
          <w:kern w:val="2"/>
          <w:lang w:eastAsia="zh-CN"/>
        </w:rPr>
        <w:lastRenderedPageBreak/>
        <w:t>他工作人员，提供</w:t>
      </w:r>
      <w:r w:rsidR="006A2979">
        <w:rPr>
          <w:rFonts w:ascii="仿宋_GB2312" w:eastAsia="仿宋_GB2312" w:hAnsi="Times New Roman" w:cs="Times New Roman" w:hint="eastAsia"/>
          <w:kern w:val="2"/>
          <w:lang w:eastAsia="zh-CN"/>
        </w:rPr>
        <w:t>驾驶、</w:t>
      </w:r>
      <w:r w:rsidR="00AC1950">
        <w:rPr>
          <w:rFonts w:ascii="仿宋_GB2312" w:eastAsia="仿宋_GB2312" w:hAnsi="Times New Roman" w:cs="Times New Roman" w:hint="eastAsia"/>
          <w:kern w:val="2"/>
          <w:lang w:eastAsia="zh-CN"/>
        </w:rPr>
        <w:t>安保、清洁、维修保养、文件的收发、</w:t>
      </w:r>
      <w:r w:rsidR="006A2979">
        <w:rPr>
          <w:rFonts w:ascii="仿宋_GB2312" w:eastAsia="仿宋_GB2312" w:hAnsi="Times New Roman" w:cs="Times New Roman" w:hint="eastAsia"/>
          <w:kern w:val="2"/>
          <w:lang w:eastAsia="zh-CN"/>
        </w:rPr>
        <w:t>饮食等相关</w:t>
      </w:r>
      <w:r w:rsidR="00A44DD1">
        <w:rPr>
          <w:rFonts w:ascii="仿宋_GB2312" w:eastAsia="仿宋_GB2312" w:hAnsi="Times New Roman" w:cs="Times New Roman" w:hint="eastAsia"/>
          <w:kern w:val="2"/>
          <w:lang w:eastAsia="zh-CN"/>
        </w:rPr>
        <w:t>服务</w:t>
      </w:r>
      <w:r w:rsidR="006A2979">
        <w:rPr>
          <w:rFonts w:ascii="仿宋_GB2312" w:eastAsia="仿宋_GB2312" w:hAnsi="Times New Roman" w:cs="Times New Roman" w:hint="eastAsia"/>
          <w:kern w:val="2"/>
          <w:lang w:eastAsia="zh-CN"/>
        </w:rPr>
        <w:t>，</w:t>
      </w:r>
      <w:r w:rsidR="006A2979" w:rsidRPr="007951FF">
        <w:rPr>
          <w:rFonts w:ascii="仿宋_GB2312" w:eastAsia="仿宋_GB2312" w:hAnsi="Times New Roman" w:cs="Times New Roman" w:hint="eastAsia"/>
          <w:kern w:val="2"/>
          <w:lang w:eastAsia="zh-CN"/>
        </w:rPr>
        <w:t>确保</w:t>
      </w:r>
      <w:r w:rsidR="006A2979">
        <w:rPr>
          <w:rFonts w:ascii="仿宋_GB2312" w:eastAsia="仿宋_GB2312" w:hAnsi="Times New Roman" w:cs="Times New Roman" w:hint="eastAsia"/>
          <w:kern w:val="2"/>
          <w:lang w:eastAsia="zh-CN"/>
        </w:rPr>
        <w:t>机构的稳定运行，为检察工作开展提供基础保障；二是</w:t>
      </w:r>
      <w:r w:rsidR="00720611">
        <w:rPr>
          <w:rFonts w:ascii="仿宋_GB2312" w:eastAsia="仿宋_GB2312" w:hAnsi="Times New Roman" w:cs="Times New Roman" w:hint="eastAsia"/>
          <w:kern w:val="2"/>
          <w:lang w:eastAsia="zh-CN"/>
        </w:rPr>
        <w:t>公务用车</w:t>
      </w:r>
      <w:r w:rsidR="00336561">
        <w:rPr>
          <w:rFonts w:ascii="仿宋_GB2312" w:eastAsia="仿宋_GB2312" w:hAnsi="Times New Roman" w:cs="Times New Roman" w:hint="eastAsia"/>
          <w:kern w:val="2"/>
          <w:lang w:eastAsia="zh-CN"/>
        </w:rPr>
        <w:t>、行业应用软件</w:t>
      </w:r>
      <w:r w:rsidR="00720611">
        <w:rPr>
          <w:rFonts w:ascii="仿宋_GB2312" w:eastAsia="仿宋_GB2312" w:hAnsi="Times New Roman" w:cs="Times New Roman" w:hint="eastAsia"/>
          <w:kern w:val="2"/>
          <w:lang w:eastAsia="zh-CN"/>
        </w:rPr>
        <w:t>购置，购置一辆现场勘察车辆，</w:t>
      </w:r>
      <w:r w:rsidR="00782BFF">
        <w:rPr>
          <w:rFonts w:ascii="仿宋_GB2312" w:eastAsia="仿宋_GB2312" w:hAnsi="Times New Roman" w:cs="Times New Roman" w:hint="eastAsia"/>
          <w:kern w:val="2"/>
          <w:lang w:eastAsia="zh-CN"/>
        </w:rPr>
        <w:t>购置</w:t>
      </w:r>
      <w:r w:rsidR="00782BFF" w:rsidRPr="00782BFF">
        <w:rPr>
          <w:rFonts w:ascii="仿宋_GB2312" w:eastAsia="仿宋_GB2312" w:hAnsi="Times New Roman" w:cs="Times New Roman" w:hint="eastAsia"/>
          <w:kern w:val="2"/>
          <w:lang w:eastAsia="zh-CN"/>
        </w:rPr>
        <w:t>检察工作网“桌面云”</w:t>
      </w:r>
      <w:r w:rsidR="00782BFF">
        <w:rPr>
          <w:rFonts w:ascii="仿宋_GB2312" w:eastAsia="仿宋_GB2312" w:hAnsi="Times New Roman" w:cs="Times New Roman" w:hint="eastAsia"/>
          <w:kern w:val="2"/>
          <w:lang w:eastAsia="zh-CN"/>
        </w:rPr>
        <w:t>应用软件，</w:t>
      </w:r>
      <w:r w:rsidR="006417A9">
        <w:rPr>
          <w:rFonts w:ascii="仿宋_GB2312" w:eastAsia="仿宋_GB2312" w:hAnsi="Times New Roman" w:cs="Times New Roman" w:hint="eastAsia"/>
          <w:kern w:val="2"/>
          <w:lang w:eastAsia="zh-CN"/>
        </w:rPr>
        <w:t>提高</w:t>
      </w:r>
      <w:r w:rsidR="00720611">
        <w:rPr>
          <w:rFonts w:ascii="仿宋_GB2312" w:eastAsia="仿宋_GB2312" w:hAnsi="Times New Roman" w:cs="Times New Roman" w:hint="eastAsia"/>
          <w:kern w:val="2"/>
          <w:lang w:eastAsia="zh-CN"/>
        </w:rPr>
        <w:t>案件办理水平，提升工作效率</w:t>
      </w:r>
      <w:r w:rsidR="00336561">
        <w:rPr>
          <w:rFonts w:ascii="仿宋_GB2312" w:eastAsia="仿宋_GB2312" w:hAnsi="Times New Roman" w:cs="Times New Roman" w:hint="eastAsia"/>
          <w:kern w:val="2"/>
          <w:lang w:eastAsia="zh-CN"/>
        </w:rPr>
        <w:t>。</w:t>
      </w:r>
    </w:p>
    <w:p w14:paraId="3DD4FE5F" w14:textId="2F2F5B27" w:rsidR="00104E78" w:rsidRPr="00104E78" w:rsidRDefault="00EE075E" w:rsidP="00104E78">
      <w:pPr>
        <w:pStyle w:val="a3"/>
        <w:spacing w:line="660" w:lineRule="exact"/>
        <w:ind w:left="752"/>
        <w:jc w:val="both"/>
        <w:rPr>
          <w:rFonts w:ascii="黑体" w:eastAsia="黑体"/>
          <w:lang w:eastAsia="zh-CN"/>
        </w:rPr>
      </w:pPr>
      <w:r>
        <w:rPr>
          <w:rFonts w:ascii="黑体" w:eastAsia="黑体" w:hint="eastAsia"/>
          <w:lang w:eastAsia="zh-CN"/>
        </w:rPr>
        <w:t>三、评价基本情况</w:t>
      </w:r>
    </w:p>
    <w:p w14:paraId="3B908277" w14:textId="019D093C" w:rsidR="00104E78" w:rsidRDefault="00CA1D30" w:rsidP="00C578D2">
      <w:pPr>
        <w:spacing w:line="660" w:lineRule="exact"/>
        <w:ind w:firstLineChars="200" w:firstLine="640"/>
        <w:jc w:val="both"/>
        <w:rPr>
          <w:rFonts w:ascii="仿宋_GB2312" w:eastAsia="仿宋_GB2312"/>
          <w:sz w:val="32"/>
          <w:lang w:eastAsia="zh-CN"/>
        </w:rPr>
      </w:pPr>
      <w:r>
        <w:rPr>
          <w:rFonts w:ascii="仿宋_GB2312" w:eastAsia="仿宋_GB2312" w:hint="eastAsia"/>
          <w:sz w:val="32"/>
          <w:lang w:eastAsia="zh-CN"/>
        </w:rPr>
        <w:t>本次评价的目的在于</w:t>
      </w:r>
      <w:r w:rsidRPr="00CA1D30">
        <w:rPr>
          <w:rFonts w:ascii="仿宋_GB2312" w:eastAsia="仿宋_GB2312" w:hint="eastAsia"/>
          <w:sz w:val="32"/>
          <w:lang w:eastAsia="zh-CN"/>
        </w:rPr>
        <w:t>通过对项目的决策、过程、产出、效益四个方面进行绩效评价，综合分析项目决策的科学性、管理的规范性、资金到位和支出情况以及项目产出和效果的实现情况，发现存在的问题并提出改进建议。进一步强化预算单位支出责任，加强对财政资金支出的管理和监督，降低财政资金使用风险，促进项目绩效目标的顺利实现；同时提升财政配置资源的合理性和财政资源的使用效率。</w:t>
      </w:r>
      <w:r>
        <w:rPr>
          <w:rFonts w:ascii="仿宋_GB2312" w:eastAsia="仿宋_GB2312" w:hint="eastAsia"/>
          <w:sz w:val="32"/>
          <w:lang w:eastAsia="zh-CN"/>
        </w:rPr>
        <w:t>基于此目的，</w:t>
      </w:r>
      <w:proofErr w:type="gramStart"/>
      <w:r>
        <w:rPr>
          <w:rFonts w:ascii="仿宋_GB2312" w:eastAsia="仿宋_GB2312" w:hint="eastAsia"/>
          <w:sz w:val="32"/>
          <w:lang w:eastAsia="zh-CN"/>
        </w:rPr>
        <w:t>评价组</w:t>
      </w:r>
      <w:proofErr w:type="gramEnd"/>
      <w:r>
        <w:rPr>
          <w:rFonts w:ascii="仿宋_GB2312" w:eastAsia="仿宋_GB2312" w:hint="eastAsia"/>
          <w:sz w:val="32"/>
          <w:lang w:eastAsia="zh-CN"/>
        </w:rPr>
        <w:t>对</w:t>
      </w:r>
      <w:r w:rsidR="00104E78">
        <w:rPr>
          <w:rFonts w:ascii="仿宋_GB2312" w:eastAsia="仿宋_GB2312" w:hint="eastAsia"/>
          <w:sz w:val="32"/>
          <w:lang w:eastAsia="zh-CN"/>
        </w:rPr>
        <w:t>天水市</w:t>
      </w:r>
      <w:r w:rsidR="00C578D2">
        <w:rPr>
          <w:rFonts w:ascii="仿宋_GB2312" w:eastAsia="仿宋_GB2312" w:hint="eastAsia"/>
          <w:sz w:val="32"/>
          <w:lang w:eastAsia="zh-CN"/>
        </w:rPr>
        <w:t>人民</w:t>
      </w:r>
      <w:r w:rsidR="00104E78">
        <w:rPr>
          <w:rFonts w:ascii="仿宋_GB2312" w:eastAsia="仿宋_GB2312" w:hint="eastAsia"/>
          <w:sz w:val="32"/>
          <w:lang w:eastAsia="zh-CN"/>
        </w:rPr>
        <w:t>检察院</w:t>
      </w:r>
      <w:r w:rsidR="00C578D2">
        <w:rPr>
          <w:rFonts w:ascii="仿宋_GB2312" w:eastAsia="仿宋_GB2312" w:hint="eastAsia"/>
          <w:sz w:val="32"/>
          <w:lang w:eastAsia="zh-CN"/>
        </w:rPr>
        <w:t>2020年度“</w:t>
      </w:r>
      <w:r w:rsidR="00C578D2" w:rsidRPr="00C578D2">
        <w:rPr>
          <w:rFonts w:ascii="仿宋_GB2312" w:eastAsia="仿宋_GB2312" w:hint="eastAsia"/>
          <w:sz w:val="32"/>
          <w:lang w:eastAsia="zh-CN"/>
        </w:rPr>
        <w:t>检察业务综合保障经费项目”</w:t>
      </w:r>
      <w:r w:rsidR="00C578D2" w:rsidRPr="00C578D2">
        <w:rPr>
          <w:rFonts w:ascii="仿宋_GB2312" w:eastAsia="仿宋_GB2312"/>
          <w:sz w:val="32"/>
          <w:lang w:eastAsia="zh-CN"/>
        </w:rPr>
        <w:t xml:space="preserve"> </w:t>
      </w:r>
      <w:r w:rsidR="00C578D2" w:rsidRPr="00C578D2">
        <w:rPr>
          <w:rFonts w:ascii="仿宋_GB2312" w:eastAsia="仿宋_GB2312" w:hint="eastAsia"/>
          <w:sz w:val="32"/>
          <w:lang w:eastAsia="zh-CN"/>
        </w:rPr>
        <w:t>171万元</w:t>
      </w:r>
      <w:r w:rsidR="009420A4">
        <w:rPr>
          <w:rFonts w:ascii="仿宋_GB2312" w:eastAsia="仿宋_GB2312"/>
          <w:sz w:val="32"/>
          <w:lang w:eastAsia="zh-CN"/>
        </w:rPr>
        <w:t>财政资金</w:t>
      </w:r>
      <w:r w:rsidR="00C578D2">
        <w:rPr>
          <w:rFonts w:ascii="仿宋_GB2312" w:eastAsia="仿宋_GB2312" w:hint="eastAsia"/>
          <w:sz w:val="32"/>
          <w:lang w:eastAsia="zh-CN"/>
        </w:rPr>
        <w:t>开展</w:t>
      </w:r>
      <w:r w:rsidR="009420A4">
        <w:rPr>
          <w:rFonts w:ascii="仿宋_GB2312" w:eastAsia="仿宋_GB2312" w:hint="eastAsia"/>
          <w:sz w:val="32"/>
          <w:lang w:eastAsia="zh-CN"/>
        </w:rPr>
        <w:t>绩效</w:t>
      </w:r>
      <w:r w:rsidR="00C578D2">
        <w:rPr>
          <w:rFonts w:ascii="仿宋_GB2312" w:eastAsia="仿宋_GB2312" w:hint="eastAsia"/>
          <w:sz w:val="32"/>
          <w:lang w:eastAsia="zh-CN"/>
        </w:rPr>
        <w:t>评价</w:t>
      </w:r>
      <w:r w:rsidR="00C578D2" w:rsidRPr="00CA1D30">
        <w:rPr>
          <w:rFonts w:ascii="仿宋_GB2312" w:eastAsia="仿宋_GB2312"/>
          <w:sz w:val="32"/>
          <w:lang w:eastAsia="zh-CN"/>
        </w:rPr>
        <w:t>。</w:t>
      </w:r>
      <w:r w:rsidR="008E2A23">
        <w:rPr>
          <w:rFonts w:ascii="仿宋_GB2312" w:eastAsia="仿宋_GB2312" w:hint="eastAsia"/>
          <w:sz w:val="32"/>
          <w:lang w:eastAsia="zh-CN"/>
        </w:rPr>
        <w:t>评价原则包括：</w:t>
      </w:r>
      <w:r w:rsidR="00C578D2" w:rsidRPr="00CA1D30">
        <w:rPr>
          <w:rFonts w:ascii="仿宋_GB2312" w:eastAsia="仿宋_GB2312" w:hint="eastAsia"/>
          <w:sz w:val="32"/>
          <w:lang w:eastAsia="zh-CN"/>
        </w:rPr>
        <w:t>科学规范</w:t>
      </w:r>
      <w:r w:rsidR="00C578D2">
        <w:rPr>
          <w:rFonts w:ascii="仿宋_GB2312" w:eastAsia="仿宋_GB2312" w:hint="eastAsia"/>
          <w:sz w:val="32"/>
          <w:lang w:eastAsia="zh-CN"/>
        </w:rPr>
        <w:t>、</w:t>
      </w:r>
      <w:r w:rsidR="00C578D2" w:rsidRPr="00CA1D30">
        <w:rPr>
          <w:rFonts w:ascii="仿宋_GB2312" w:eastAsia="仿宋_GB2312" w:hint="eastAsia"/>
          <w:sz w:val="32"/>
          <w:lang w:eastAsia="zh-CN"/>
        </w:rPr>
        <w:t>绩效相关</w:t>
      </w:r>
      <w:r w:rsidR="00C578D2">
        <w:rPr>
          <w:rFonts w:ascii="仿宋_GB2312" w:eastAsia="仿宋_GB2312" w:hint="eastAsia"/>
          <w:sz w:val="32"/>
          <w:lang w:eastAsia="zh-CN"/>
        </w:rPr>
        <w:t>、</w:t>
      </w:r>
      <w:r w:rsidR="00C578D2" w:rsidRPr="00CA1D30">
        <w:rPr>
          <w:rFonts w:ascii="仿宋_GB2312" w:eastAsia="仿宋_GB2312" w:hint="eastAsia"/>
          <w:sz w:val="32"/>
          <w:lang w:eastAsia="zh-CN"/>
        </w:rPr>
        <w:t>公开透明</w:t>
      </w:r>
      <w:r w:rsidR="00C578D2">
        <w:rPr>
          <w:rFonts w:ascii="仿宋_GB2312" w:eastAsia="仿宋_GB2312" w:hint="eastAsia"/>
          <w:sz w:val="32"/>
          <w:lang w:eastAsia="zh-CN"/>
        </w:rPr>
        <w:t>和</w:t>
      </w:r>
      <w:r w:rsidR="00C578D2" w:rsidRPr="00CA1D30">
        <w:rPr>
          <w:rFonts w:ascii="仿宋_GB2312" w:eastAsia="仿宋_GB2312" w:hint="eastAsia"/>
          <w:sz w:val="32"/>
          <w:lang w:eastAsia="zh-CN"/>
        </w:rPr>
        <w:t>激励约束</w:t>
      </w:r>
      <w:r w:rsidR="00C578D2">
        <w:rPr>
          <w:rFonts w:ascii="仿宋_GB2312" w:eastAsia="仿宋_GB2312" w:hint="eastAsia"/>
          <w:sz w:val="32"/>
          <w:lang w:eastAsia="zh-CN"/>
        </w:rPr>
        <w:t>等；具体评价方法包括</w:t>
      </w:r>
      <w:r w:rsidR="00C578D2" w:rsidRPr="00CA1D30">
        <w:rPr>
          <w:rFonts w:ascii="仿宋_GB2312" w:eastAsia="仿宋_GB2312" w:hint="eastAsia"/>
          <w:sz w:val="32"/>
          <w:lang w:eastAsia="zh-CN"/>
        </w:rPr>
        <w:t>成本效益分析法</w:t>
      </w:r>
      <w:r w:rsidR="00C578D2">
        <w:rPr>
          <w:rFonts w:ascii="仿宋_GB2312" w:eastAsia="仿宋_GB2312" w:hint="eastAsia"/>
          <w:sz w:val="32"/>
          <w:lang w:eastAsia="zh-CN"/>
        </w:rPr>
        <w:t>、</w:t>
      </w:r>
      <w:r w:rsidR="00C578D2" w:rsidRPr="00CA1D30">
        <w:rPr>
          <w:rFonts w:ascii="仿宋_GB2312" w:eastAsia="仿宋_GB2312" w:hint="eastAsia"/>
          <w:sz w:val="32"/>
          <w:lang w:eastAsia="zh-CN"/>
        </w:rPr>
        <w:t>比较法</w:t>
      </w:r>
      <w:r w:rsidR="00C578D2">
        <w:rPr>
          <w:rFonts w:ascii="仿宋_GB2312" w:eastAsia="仿宋_GB2312" w:hint="eastAsia"/>
          <w:sz w:val="32"/>
          <w:lang w:eastAsia="zh-CN"/>
        </w:rPr>
        <w:t>、</w:t>
      </w:r>
      <w:r w:rsidR="00C578D2" w:rsidRPr="00CA1D30">
        <w:rPr>
          <w:rFonts w:ascii="仿宋_GB2312" w:eastAsia="仿宋_GB2312" w:hint="eastAsia"/>
          <w:sz w:val="32"/>
          <w:lang w:eastAsia="zh-CN"/>
        </w:rPr>
        <w:t>因素分析法</w:t>
      </w:r>
      <w:r w:rsidR="00C578D2">
        <w:rPr>
          <w:rFonts w:ascii="仿宋_GB2312" w:eastAsia="仿宋_GB2312" w:hint="eastAsia"/>
          <w:sz w:val="32"/>
          <w:lang w:eastAsia="zh-CN"/>
        </w:rPr>
        <w:t>、</w:t>
      </w:r>
      <w:r w:rsidR="00C578D2" w:rsidRPr="00CA1D30">
        <w:rPr>
          <w:rFonts w:ascii="仿宋_GB2312" w:eastAsia="仿宋_GB2312" w:hint="eastAsia"/>
          <w:sz w:val="32"/>
          <w:lang w:eastAsia="zh-CN"/>
        </w:rPr>
        <w:t>社会调查法</w:t>
      </w:r>
      <w:r w:rsidR="00C578D2">
        <w:rPr>
          <w:rFonts w:ascii="仿宋_GB2312" w:eastAsia="仿宋_GB2312" w:hint="eastAsia"/>
          <w:sz w:val="32"/>
          <w:lang w:eastAsia="zh-CN"/>
        </w:rPr>
        <w:t>等。</w:t>
      </w:r>
    </w:p>
    <w:p w14:paraId="22C47DE6" w14:textId="77777777" w:rsidR="00EE075E" w:rsidRDefault="00EE075E" w:rsidP="00EE075E">
      <w:pPr>
        <w:pStyle w:val="a3"/>
        <w:spacing w:line="660" w:lineRule="exact"/>
        <w:ind w:left="752"/>
        <w:jc w:val="both"/>
        <w:rPr>
          <w:rFonts w:ascii="黑体" w:eastAsia="黑体"/>
          <w:lang w:eastAsia="zh-CN"/>
        </w:rPr>
      </w:pPr>
      <w:r>
        <w:rPr>
          <w:rFonts w:ascii="黑体" w:eastAsia="黑体" w:hint="eastAsia"/>
          <w:lang w:eastAsia="zh-CN"/>
        </w:rPr>
        <w:t>四、评价结论和绩效分析</w:t>
      </w:r>
    </w:p>
    <w:p w14:paraId="51CD30ED" w14:textId="5E90AFA1" w:rsidR="00865D95" w:rsidRDefault="00CA1D30" w:rsidP="00CA1D30">
      <w:pPr>
        <w:spacing w:line="660" w:lineRule="exact"/>
        <w:ind w:firstLineChars="200" w:firstLine="640"/>
        <w:jc w:val="both"/>
        <w:rPr>
          <w:rFonts w:ascii="仿宋_GB2312" w:eastAsia="仿宋_GB2312"/>
          <w:sz w:val="32"/>
          <w:lang w:eastAsia="zh-CN"/>
        </w:rPr>
      </w:pPr>
      <w:r w:rsidRPr="00A86A5F">
        <w:rPr>
          <w:rFonts w:ascii="仿宋_GB2312" w:eastAsia="仿宋_GB2312"/>
          <w:sz w:val="32"/>
          <w:lang w:eastAsia="zh-CN"/>
        </w:rPr>
        <w:t>2020年</w:t>
      </w:r>
      <w:r w:rsidR="00C578D2" w:rsidRPr="00C578D2">
        <w:rPr>
          <w:rFonts w:ascii="仿宋_GB2312" w:eastAsia="仿宋_GB2312" w:hint="eastAsia"/>
          <w:sz w:val="32"/>
          <w:lang w:eastAsia="zh-CN"/>
        </w:rPr>
        <w:t>检察业务综合保障经费项目</w:t>
      </w:r>
      <w:r w:rsidRPr="00A86A5F">
        <w:rPr>
          <w:rFonts w:ascii="仿宋_GB2312" w:eastAsia="仿宋_GB2312"/>
          <w:sz w:val="32"/>
          <w:lang w:eastAsia="zh-CN"/>
        </w:rPr>
        <w:t>绩效</w:t>
      </w:r>
      <w:r w:rsidR="00C46F50" w:rsidRPr="00A86A5F">
        <w:rPr>
          <w:rFonts w:ascii="仿宋_GB2312" w:eastAsia="仿宋_GB2312"/>
          <w:sz w:val="32"/>
          <w:lang w:eastAsia="zh-CN"/>
        </w:rPr>
        <w:t>评价</w:t>
      </w:r>
      <w:r w:rsidRPr="00A86A5F">
        <w:rPr>
          <w:rFonts w:ascii="仿宋_GB2312" w:eastAsia="仿宋_GB2312"/>
          <w:sz w:val="32"/>
          <w:lang w:eastAsia="zh-CN"/>
        </w:rPr>
        <w:t>最终评分得分为</w:t>
      </w:r>
      <w:r w:rsidR="00C32831" w:rsidRPr="00C32831">
        <w:rPr>
          <w:rFonts w:ascii="仿宋_GB2312" w:eastAsia="仿宋_GB2312" w:hint="eastAsia"/>
          <w:sz w:val="32"/>
          <w:lang w:eastAsia="zh-CN"/>
        </w:rPr>
        <w:t>92.5</w:t>
      </w:r>
      <w:r w:rsidR="00E05DF6" w:rsidRPr="00A86A5F">
        <w:rPr>
          <w:rFonts w:ascii="仿宋_GB2312" w:eastAsia="仿宋_GB2312"/>
          <w:sz w:val="32"/>
          <w:lang w:eastAsia="zh-CN"/>
        </w:rPr>
        <w:t>分，</w:t>
      </w:r>
      <w:r w:rsidR="00E05DF6" w:rsidRPr="00E05DF6">
        <w:rPr>
          <w:rFonts w:ascii="仿宋_GB2312" w:eastAsia="仿宋_GB2312"/>
          <w:sz w:val="32"/>
          <w:lang w:eastAsia="zh-CN"/>
        </w:rPr>
        <w:t>根据《中共中央 国务院关于全面实施预算绩</w:t>
      </w:r>
      <w:r w:rsidR="00E05DF6" w:rsidRPr="00E05DF6">
        <w:rPr>
          <w:rFonts w:ascii="仿宋_GB2312" w:eastAsia="仿宋_GB2312"/>
          <w:sz w:val="32"/>
          <w:lang w:eastAsia="zh-CN"/>
        </w:rPr>
        <w:lastRenderedPageBreak/>
        <w:t>效管理的意见》（中发〔2018〕34号）</w:t>
      </w:r>
      <w:r w:rsidR="00E05DF6" w:rsidRPr="00E05DF6">
        <w:rPr>
          <w:rFonts w:ascii="仿宋_GB2312" w:eastAsia="仿宋_GB2312" w:hint="eastAsia"/>
          <w:sz w:val="32"/>
          <w:lang w:eastAsia="zh-CN"/>
        </w:rPr>
        <w:t>、</w:t>
      </w:r>
      <w:r w:rsidR="00E05DF6" w:rsidRPr="00E05DF6">
        <w:rPr>
          <w:rFonts w:ascii="仿宋_GB2312" w:eastAsia="仿宋_GB2312"/>
          <w:sz w:val="32"/>
          <w:lang w:eastAsia="zh-CN"/>
        </w:rPr>
        <w:t>《财政部关于印发〈项目支出绩效评价管理办法〉的通知》（财预〔2020〕10 号）</w:t>
      </w:r>
      <w:r w:rsidR="00E05DF6" w:rsidRPr="00E05DF6">
        <w:rPr>
          <w:rFonts w:ascii="仿宋_GB2312" w:eastAsia="仿宋_GB2312" w:hint="eastAsia"/>
          <w:sz w:val="32"/>
          <w:lang w:eastAsia="zh-CN"/>
        </w:rPr>
        <w:t>、《甘肃省财政厅关于印发甘肃省省级预算绩效管理办法等６个办法和规程的通知》</w:t>
      </w:r>
      <w:r w:rsidR="00E05DF6" w:rsidRPr="00E05DF6">
        <w:rPr>
          <w:rFonts w:ascii="仿宋_GB2312" w:eastAsia="仿宋_GB2312"/>
          <w:sz w:val="32"/>
          <w:lang w:eastAsia="zh-CN"/>
        </w:rPr>
        <w:t>（</w:t>
      </w:r>
      <w:proofErr w:type="gramStart"/>
      <w:r w:rsidR="00DA21F2">
        <w:rPr>
          <w:rFonts w:ascii="仿宋_GB2312" w:eastAsia="仿宋_GB2312"/>
          <w:sz w:val="32"/>
          <w:lang w:eastAsia="zh-CN"/>
        </w:rPr>
        <w:t>甘财绩</w:t>
      </w:r>
      <w:proofErr w:type="gramEnd"/>
      <w:r w:rsidR="00DA21F2">
        <w:rPr>
          <w:rFonts w:ascii="仿宋_GB2312" w:eastAsia="仿宋_GB2312"/>
          <w:sz w:val="32"/>
          <w:lang w:eastAsia="zh-CN"/>
        </w:rPr>
        <w:t>〔2020〕5号</w:t>
      </w:r>
      <w:r w:rsidR="00E05DF6" w:rsidRPr="00E05DF6">
        <w:rPr>
          <w:rFonts w:ascii="仿宋_GB2312" w:eastAsia="仿宋_GB2312"/>
          <w:sz w:val="32"/>
          <w:lang w:eastAsia="zh-CN"/>
        </w:rPr>
        <w:t>）</w:t>
      </w:r>
      <w:r w:rsidR="00E05DF6" w:rsidRPr="00E05DF6">
        <w:rPr>
          <w:rFonts w:ascii="仿宋_GB2312" w:eastAsia="仿宋_GB2312" w:hint="eastAsia"/>
          <w:sz w:val="32"/>
          <w:lang w:eastAsia="zh-CN"/>
        </w:rPr>
        <w:t>、</w:t>
      </w:r>
      <w:r w:rsidR="00E05DF6" w:rsidRPr="00E05DF6">
        <w:rPr>
          <w:rFonts w:ascii="仿宋_GB2312" w:eastAsia="仿宋_GB2312"/>
          <w:sz w:val="32"/>
          <w:lang w:eastAsia="zh-CN"/>
        </w:rPr>
        <w:t>《</w:t>
      </w:r>
      <w:r w:rsidR="00E05DF6" w:rsidRPr="00E05DF6">
        <w:rPr>
          <w:rFonts w:ascii="仿宋_GB2312" w:eastAsia="仿宋_GB2312" w:hint="eastAsia"/>
          <w:sz w:val="32"/>
          <w:lang w:eastAsia="zh-CN"/>
        </w:rPr>
        <w:t>甘肃省财政厅关于开展</w:t>
      </w:r>
      <w:r w:rsidR="00E05DF6" w:rsidRPr="00E05DF6">
        <w:rPr>
          <w:rFonts w:ascii="仿宋_GB2312" w:eastAsia="仿宋_GB2312"/>
          <w:sz w:val="32"/>
          <w:lang w:eastAsia="zh-CN"/>
        </w:rPr>
        <w:t>2020年度省级预算执行情况绩效部门评价和财政评价的工作通知</w:t>
      </w:r>
      <w:r w:rsidR="00E05DF6" w:rsidRPr="00E05DF6">
        <w:rPr>
          <w:rFonts w:ascii="仿宋_GB2312" w:eastAsia="仿宋_GB2312" w:hint="eastAsia"/>
          <w:sz w:val="32"/>
          <w:lang w:eastAsia="zh-CN"/>
        </w:rPr>
        <w:t>》</w:t>
      </w:r>
      <w:r w:rsidR="00E05DF6" w:rsidRPr="00E05DF6">
        <w:rPr>
          <w:rFonts w:ascii="仿宋_GB2312" w:eastAsia="仿宋_GB2312"/>
          <w:sz w:val="32"/>
          <w:lang w:eastAsia="zh-CN"/>
        </w:rPr>
        <w:t>（</w:t>
      </w:r>
      <w:proofErr w:type="gramStart"/>
      <w:r w:rsidR="00E05DF6" w:rsidRPr="00E05DF6">
        <w:rPr>
          <w:rFonts w:ascii="仿宋_GB2312" w:eastAsia="仿宋_GB2312"/>
          <w:sz w:val="32"/>
          <w:lang w:eastAsia="zh-CN"/>
        </w:rPr>
        <w:t>甘财绩</w:t>
      </w:r>
      <w:proofErr w:type="gramEnd"/>
      <w:r w:rsidR="00E05DF6" w:rsidRPr="00E05DF6">
        <w:rPr>
          <w:rFonts w:ascii="仿宋_GB2312" w:eastAsia="仿宋_GB2312" w:hint="eastAsia"/>
          <w:sz w:val="32"/>
          <w:lang w:eastAsia="zh-CN"/>
        </w:rPr>
        <w:t>〔</w:t>
      </w:r>
      <w:r w:rsidR="00E05DF6" w:rsidRPr="00E05DF6">
        <w:rPr>
          <w:rFonts w:ascii="仿宋_GB2312" w:eastAsia="仿宋_GB2312"/>
          <w:sz w:val="32"/>
          <w:lang w:eastAsia="zh-CN"/>
        </w:rPr>
        <w:t>20</w:t>
      </w:r>
      <w:r w:rsidR="00E05DF6" w:rsidRPr="00E05DF6">
        <w:rPr>
          <w:rFonts w:ascii="仿宋_GB2312" w:eastAsia="仿宋_GB2312" w:hint="eastAsia"/>
          <w:sz w:val="32"/>
          <w:lang w:eastAsia="zh-CN"/>
        </w:rPr>
        <w:t>21</w:t>
      </w:r>
      <w:r w:rsidR="00E05DF6" w:rsidRPr="00E05DF6">
        <w:rPr>
          <w:rFonts w:ascii="仿宋_GB2312" w:eastAsia="仿宋_GB2312"/>
          <w:sz w:val="32"/>
          <w:lang w:eastAsia="zh-CN"/>
        </w:rPr>
        <w:t>〕4号）</w:t>
      </w:r>
      <w:r w:rsidRPr="00CA1D30">
        <w:rPr>
          <w:rFonts w:ascii="仿宋_GB2312" w:eastAsia="仿宋_GB2312"/>
          <w:sz w:val="32"/>
          <w:lang w:eastAsia="zh-CN"/>
        </w:rPr>
        <w:t>，该项目评价等级为</w:t>
      </w:r>
      <w:r w:rsidRPr="00CA1D30">
        <w:rPr>
          <w:rFonts w:ascii="仿宋_GB2312" w:eastAsia="仿宋_GB2312"/>
          <w:sz w:val="32"/>
          <w:lang w:eastAsia="zh-CN"/>
        </w:rPr>
        <w:t>“</w:t>
      </w:r>
      <w:r w:rsidR="00016962" w:rsidRPr="001A6BFD">
        <w:rPr>
          <w:rFonts w:ascii="仿宋_GB2312" w:eastAsia="仿宋_GB2312" w:hint="eastAsia"/>
          <w:sz w:val="32"/>
          <w:lang w:eastAsia="zh-CN"/>
        </w:rPr>
        <w:t>优</w:t>
      </w:r>
      <w:r w:rsidRPr="00CA1D30">
        <w:rPr>
          <w:rFonts w:ascii="仿宋_GB2312" w:eastAsia="仿宋_GB2312"/>
          <w:sz w:val="32"/>
          <w:lang w:eastAsia="zh-CN"/>
        </w:rPr>
        <w:t>”</w:t>
      </w:r>
      <w:r w:rsidRPr="00CA1D30">
        <w:rPr>
          <w:rFonts w:ascii="仿宋_GB2312" w:eastAsia="仿宋_GB2312"/>
          <w:sz w:val="32"/>
          <w:lang w:eastAsia="zh-CN"/>
        </w:rPr>
        <w:t>。</w:t>
      </w:r>
    </w:p>
    <w:p w14:paraId="0AE491D9" w14:textId="3D8BEA94" w:rsidR="00C578D2" w:rsidRPr="00865D95" w:rsidRDefault="00CA1D30" w:rsidP="00865D95">
      <w:pPr>
        <w:spacing w:line="660" w:lineRule="exact"/>
        <w:ind w:firstLineChars="200" w:firstLine="640"/>
        <w:jc w:val="both"/>
        <w:rPr>
          <w:rFonts w:ascii="仿宋_GB2312" w:eastAsia="仿宋_GB2312"/>
          <w:sz w:val="32"/>
          <w:lang w:eastAsia="zh-CN"/>
        </w:rPr>
      </w:pPr>
      <w:r w:rsidRPr="00CA1D30">
        <w:rPr>
          <w:rFonts w:ascii="仿宋_GB2312" w:eastAsia="仿宋_GB2312" w:hint="eastAsia"/>
          <w:sz w:val="32"/>
          <w:lang w:eastAsia="zh-CN"/>
        </w:rPr>
        <w:t>整体来看，</w:t>
      </w:r>
      <w:r w:rsidR="00865D95">
        <w:rPr>
          <w:rFonts w:ascii="仿宋_GB2312" w:eastAsia="仿宋_GB2312" w:hint="eastAsia"/>
          <w:sz w:val="32"/>
          <w:lang w:eastAsia="zh-CN"/>
        </w:rPr>
        <w:t>天水市</w:t>
      </w:r>
      <w:r w:rsidR="00865D95">
        <w:rPr>
          <w:rFonts w:ascii="仿宋_GB2312" w:eastAsia="仿宋_GB2312"/>
          <w:sz w:val="32"/>
          <w:lang w:eastAsia="zh-CN"/>
        </w:rPr>
        <w:t>人民检察院</w:t>
      </w:r>
      <w:r w:rsidR="00C578D2" w:rsidRPr="00865D95">
        <w:rPr>
          <w:rFonts w:ascii="仿宋_GB2312" w:eastAsia="仿宋_GB2312" w:hint="eastAsia"/>
          <w:sz w:val="32"/>
          <w:lang w:eastAsia="zh-CN"/>
        </w:rPr>
        <w:t>办公楼物业管理良好，第三</w:t>
      </w:r>
      <w:proofErr w:type="gramStart"/>
      <w:r w:rsidR="00C578D2" w:rsidRPr="00865D95">
        <w:rPr>
          <w:rFonts w:ascii="仿宋_GB2312" w:eastAsia="仿宋_GB2312" w:hint="eastAsia"/>
          <w:sz w:val="32"/>
          <w:lang w:eastAsia="zh-CN"/>
        </w:rPr>
        <w:t>方服务</w:t>
      </w:r>
      <w:proofErr w:type="gramEnd"/>
      <w:r w:rsidR="00C578D2" w:rsidRPr="00865D95">
        <w:rPr>
          <w:rFonts w:ascii="仿宋_GB2312" w:eastAsia="仿宋_GB2312" w:hint="eastAsia"/>
          <w:sz w:val="32"/>
          <w:lang w:eastAsia="zh-CN"/>
        </w:rPr>
        <w:t>机构选聘及时，服务及时，机构正常运转良好；公务用车、检察工作网“桌面云”应用软件购置及时，投入使用，使用情况良好。</w:t>
      </w:r>
      <w:r w:rsidRPr="00865D95">
        <w:rPr>
          <w:rFonts w:ascii="仿宋_GB2312" w:eastAsia="仿宋_GB2312" w:hint="eastAsia"/>
          <w:sz w:val="32"/>
          <w:lang w:eastAsia="zh-CN"/>
        </w:rPr>
        <w:t>决策层面：立项依据充分、立项程序规范、预算编制科学合理、资金较为分配合理</w:t>
      </w:r>
      <w:r w:rsidR="001A6BFD" w:rsidRPr="00865D95">
        <w:rPr>
          <w:rFonts w:ascii="仿宋_GB2312" w:eastAsia="仿宋_GB2312" w:hint="eastAsia"/>
          <w:sz w:val="32"/>
          <w:lang w:eastAsia="zh-CN"/>
        </w:rPr>
        <w:t>，绩效目标和指标设置未能完全反映项目情况</w:t>
      </w:r>
      <w:r w:rsidRPr="00865D95">
        <w:rPr>
          <w:rFonts w:ascii="仿宋_GB2312" w:eastAsia="仿宋_GB2312" w:hint="eastAsia"/>
          <w:sz w:val="32"/>
          <w:lang w:eastAsia="zh-CN"/>
        </w:rPr>
        <w:t>。管理层面：资金管理到位、及时，资金使用规范合理；管理制度制定全面，合同签订规范</w:t>
      </w:r>
      <w:r w:rsidR="003C73AC">
        <w:rPr>
          <w:rFonts w:ascii="仿宋_GB2312" w:eastAsia="仿宋_GB2312" w:hint="eastAsia"/>
          <w:sz w:val="32"/>
          <w:lang w:eastAsia="zh-CN"/>
        </w:rPr>
        <w:t>，</w:t>
      </w:r>
      <w:r w:rsidR="0028724A" w:rsidRPr="00865D95">
        <w:rPr>
          <w:rFonts w:ascii="仿宋_GB2312" w:eastAsia="仿宋_GB2312" w:hint="eastAsia"/>
          <w:sz w:val="32"/>
          <w:lang w:eastAsia="zh-CN"/>
        </w:rPr>
        <w:t>单位各部门职责划分明确</w:t>
      </w:r>
      <w:r w:rsidRPr="00865D95">
        <w:rPr>
          <w:rFonts w:ascii="仿宋_GB2312" w:eastAsia="仿宋_GB2312" w:hint="eastAsia"/>
          <w:sz w:val="32"/>
          <w:lang w:eastAsia="zh-CN"/>
        </w:rPr>
        <w:t>。产出层面：</w:t>
      </w:r>
      <w:r w:rsidR="001A6BFD" w:rsidRPr="00865D95">
        <w:rPr>
          <w:rFonts w:ascii="仿宋_GB2312" w:eastAsia="仿宋_GB2312" w:hint="eastAsia"/>
          <w:sz w:val="32"/>
          <w:lang w:eastAsia="zh-CN"/>
        </w:rPr>
        <w:t>各项采购任务及时完成，且完成质量较高，物业管理、公务车采购、信息化应用软件购置更新成本控制较好；效果层面：</w:t>
      </w:r>
      <w:r w:rsidR="004E3628" w:rsidRPr="00865D95">
        <w:rPr>
          <w:rFonts w:ascii="仿宋_GB2312" w:eastAsia="仿宋_GB2312" w:hint="eastAsia"/>
          <w:sz w:val="32"/>
          <w:lang w:eastAsia="zh-CN"/>
        </w:rPr>
        <w:t>公务车及时投入使用，提升了工作效率，</w:t>
      </w:r>
      <w:r w:rsidR="001A6BFD" w:rsidRPr="00865D95">
        <w:rPr>
          <w:rFonts w:ascii="仿宋_GB2312" w:eastAsia="仿宋_GB2312" w:hint="eastAsia"/>
          <w:sz w:val="32"/>
          <w:lang w:eastAsia="zh-CN"/>
        </w:rPr>
        <w:t>物业管理</w:t>
      </w:r>
      <w:r w:rsidR="004E3628" w:rsidRPr="00865D95">
        <w:rPr>
          <w:rFonts w:ascii="仿宋_GB2312" w:eastAsia="仿宋_GB2312" w:hint="eastAsia"/>
          <w:sz w:val="32"/>
          <w:lang w:eastAsia="zh-CN"/>
        </w:rPr>
        <w:t>、人员安排及时</w:t>
      </w:r>
      <w:r w:rsidR="001A6BFD" w:rsidRPr="00865D95">
        <w:rPr>
          <w:rFonts w:ascii="仿宋_GB2312" w:eastAsia="仿宋_GB2312" w:hint="eastAsia"/>
          <w:sz w:val="32"/>
          <w:lang w:eastAsia="zh-CN"/>
        </w:rPr>
        <w:t>，</w:t>
      </w:r>
      <w:r w:rsidR="004E3628" w:rsidRPr="00865D95">
        <w:rPr>
          <w:rFonts w:ascii="仿宋_GB2312" w:eastAsia="仿宋_GB2312" w:hint="eastAsia"/>
          <w:sz w:val="32"/>
          <w:lang w:eastAsia="zh-CN"/>
        </w:rPr>
        <w:t>办公环境保持整洁，</w:t>
      </w:r>
      <w:r w:rsidR="001A6BFD" w:rsidRPr="00865D95">
        <w:rPr>
          <w:rFonts w:ascii="仿宋_GB2312" w:eastAsia="仿宋_GB2312" w:hint="eastAsia"/>
          <w:sz w:val="32"/>
          <w:lang w:eastAsia="zh-CN"/>
        </w:rPr>
        <w:t>单位业务运转良好，</w:t>
      </w:r>
      <w:r w:rsidR="004E3628" w:rsidRPr="00865D95">
        <w:rPr>
          <w:rFonts w:ascii="仿宋_GB2312" w:eastAsia="仿宋_GB2312" w:hint="eastAsia"/>
          <w:sz w:val="32"/>
          <w:lang w:eastAsia="zh-CN"/>
        </w:rPr>
        <w:t>但仍存在</w:t>
      </w:r>
      <w:r w:rsidR="004E3628" w:rsidRPr="00865D95">
        <w:rPr>
          <w:rFonts w:ascii="仿宋_GB2312" w:eastAsia="仿宋_GB2312"/>
          <w:sz w:val="32"/>
          <w:lang w:eastAsia="zh-CN"/>
        </w:rPr>
        <w:t>物业后勤</w:t>
      </w:r>
      <w:r w:rsidR="004E3628" w:rsidRPr="00865D95">
        <w:rPr>
          <w:rFonts w:ascii="仿宋_GB2312" w:eastAsia="仿宋_GB2312" w:hint="eastAsia"/>
          <w:sz w:val="32"/>
          <w:lang w:eastAsia="zh-CN"/>
        </w:rPr>
        <w:t>管理</w:t>
      </w:r>
      <w:r w:rsidR="004E3628" w:rsidRPr="00865D95">
        <w:rPr>
          <w:rFonts w:ascii="仿宋_GB2312" w:eastAsia="仿宋_GB2312"/>
          <w:sz w:val="32"/>
          <w:lang w:eastAsia="zh-CN"/>
        </w:rPr>
        <w:t>局部不到位</w:t>
      </w:r>
      <w:r w:rsidR="004E3628" w:rsidRPr="00865D95">
        <w:rPr>
          <w:rFonts w:ascii="仿宋_GB2312" w:eastAsia="仿宋_GB2312" w:hint="eastAsia"/>
          <w:sz w:val="32"/>
          <w:lang w:eastAsia="zh-CN"/>
        </w:rPr>
        <w:t>，</w:t>
      </w:r>
      <w:r w:rsidR="004E3628" w:rsidRPr="00865D95">
        <w:rPr>
          <w:rFonts w:ascii="仿宋_GB2312" w:eastAsia="仿宋_GB2312"/>
          <w:sz w:val="32"/>
          <w:lang w:eastAsia="zh-CN"/>
        </w:rPr>
        <w:t>检察院整体配套设施</w:t>
      </w:r>
      <w:r w:rsidR="00A22BFC">
        <w:rPr>
          <w:rFonts w:ascii="仿宋_GB2312" w:eastAsia="仿宋_GB2312" w:hint="eastAsia"/>
          <w:sz w:val="32"/>
          <w:lang w:eastAsia="zh-CN"/>
        </w:rPr>
        <w:t>不完善</w:t>
      </w:r>
      <w:r w:rsidR="004E3628" w:rsidRPr="00865D95">
        <w:rPr>
          <w:rFonts w:ascii="仿宋_GB2312" w:eastAsia="仿宋_GB2312" w:hint="eastAsia"/>
          <w:sz w:val="32"/>
          <w:lang w:eastAsia="zh-CN"/>
        </w:rPr>
        <w:t>、服务质量有待加强等问题，</w:t>
      </w:r>
      <w:r w:rsidR="001A6BFD" w:rsidRPr="00865D95">
        <w:rPr>
          <w:rFonts w:ascii="仿宋_GB2312" w:eastAsia="仿宋_GB2312"/>
          <w:sz w:val="32"/>
          <w:lang w:eastAsia="zh-CN"/>
        </w:rPr>
        <w:t>检察院办公专网及局域网络维修保障及时合理</w:t>
      </w:r>
      <w:r w:rsidR="001A6BFD" w:rsidRPr="00865D95">
        <w:rPr>
          <w:rFonts w:ascii="仿宋_GB2312" w:eastAsia="仿宋_GB2312" w:hint="eastAsia"/>
          <w:sz w:val="32"/>
          <w:lang w:eastAsia="zh-CN"/>
        </w:rPr>
        <w:t>，</w:t>
      </w:r>
      <w:r w:rsidR="001A6BFD" w:rsidRPr="00865D95">
        <w:rPr>
          <w:rFonts w:ascii="仿宋_GB2312" w:eastAsia="仿宋_GB2312" w:hint="eastAsia"/>
          <w:sz w:val="32"/>
          <w:lang w:eastAsia="zh-CN"/>
        </w:rPr>
        <w:lastRenderedPageBreak/>
        <w:t>工作效率虽有较大提升，但</w:t>
      </w:r>
      <w:r w:rsidR="001A6BFD" w:rsidRPr="00865D95">
        <w:rPr>
          <w:rFonts w:ascii="仿宋_GB2312" w:eastAsia="仿宋_GB2312"/>
          <w:sz w:val="32"/>
          <w:lang w:eastAsia="zh-CN"/>
        </w:rPr>
        <w:t>网络</w:t>
      </w:r>
      <w:r w:rsidR="004E3628" w:rsidRPr="00865D95">
        <w:rPr>
          <w:rFonts w:ascii="仿宋_GB2312" w:eastAsia="仿宋_GB2312" w:hint="eastAsia"/>
          <w:sz w:val="32"/>
          <w:lang w:eastAsia="zh-CN"/>
        </w:rPr>
        <w:t>稳定性和运行速度有待提升</w:t>
      </w:r>
      <w:r w:rsidR="001A6BFD" w:rsidRPr="00865D95">
        <w:rPr>
          <w:rFonts w:ascii="仿宋_GB2312" w:eastAsia="仿宋_GB2312" w:hint="eastAsia"/>
          <w:sz w:val="32"/>
          <w:lang w:eastAsia="zh-CN"/>
        </w:rPr>
        <w:t>。</w:t>
      </w:r>
    </w:p>
    <w:p w14:paraId="1FAB1455" w14:textId="77777777" w:rsidR="00EE075E" w:rsidRDefault="00EE075E" w:rsidP="00EE075E">
      <w:pPr>
        <w:pStyle w:val="a3"/>
        <w:spacing w:line="660" w:lineRule="exact"/>
        <w:ind w:left="752"/>
        <w:jc w:val="both"/>
        <w:rPr>
          <w:rFonts w:ascii="黑体" w:eastAsia="黑体"/>
          <w:lang w:eastAsia="zh-CN"/>
        </w:rPr>
      </w:pPr>
      <w:r>
        <w:rPr>
          <w:rFonts w:ascii="黑体" w:eastAsia="黑体" w:hint="eastAsia"/>
          <w:lang w:eastAsia="zh-CN"/>
        </w:rPr>
        <w:t>五、存在问题</w:t>
      </w:r>
    </w:p>
    <w:p w14:paraId="179A284D" w14:textId="5A944690" w:rsidR="004E3628" w:rsidRPr="00C32831" w:rsidRDefault="00EE075E" w:rsidP="00C32831">
      <w:pPr>
        <w:spacing w:line="660" w:lineRule="exact"/>
        <w:ind w:firstLineChars="200" w:firstLine="640"/>
        <w:jc w:val="both"/>
        <w:rPr>
          <w:rFonts w:ascii="仿宋_GB2312" w:eastAsia="仿宋_GB2312"/>
          <w:sz w:val="32"/>
          <w:szCs w:val="32"/>
          <w:lang w:eastAsia="zh-CN"/>
        </w:rPr>
      </w:pPr>
      <w:proofErr w:type="gramStart"/>
      <w:r w:rsidRPr="004E3628">
        <w:rPr>
          <w:rFonts w:ascii="仿宋_GB2312" w:eastAsia="仿宋_GB2312" w:hint="eastAsia"/>
          <w:sz w:val="32"/>
          <w:szCs w:val="32"/>
          <w:lang w:eastAsia="zh-CN"/>
        </w:rPr>
        <w:t>评价组</w:t>
      </w:r>
      <w:proofErr w:type="gramEnd"/>
      <w:r w:rsidRPr="004E3628">
        <w:rPr>
          <w:rFonts w:ascii="仿宋_GB2312" w:eastAsia="仿宋_GB2312" w:hint="eastAsia"/>
          <w:sz w:val="32"/>
          <w:szCs w:val="32"/>
          <w:lang w:eastAsia="zh-CN"/>
        </w:rPr>
        <w:t>发现的问题主要包括：一是</w:t>
      </w:r>
      <w:r w:rsidR="004E3628" w:rsidRPr="004E3628">
        <w:rPr>
          <w:rFonts w:ascii="仿宋_GB2312" w:eastAsia="仿宋_GB2312" w:hint="eastAsia"/>
          <w:sz w:val="32"/>
          <w:szCs w:val="32"/>
          <w:lang w:eastAsia="zh-CN"/>
        </w:rPr>
        <w:t>项目绩效目标编报、绩效指标设置存在提升空间；二是</w:t>
      </w:r>
      <w:r w:rsidR="006C03E8">
        <w:rPr>
          <w:rFonts w:ascii="仿宋_GB2312" w:eastAsia="仿宋_GB2312" w:hint="eastAsia"/>
          <w:sz w:val="32"/>
          <w:szCs w:val="32"/>
          <w:lang w:eastAsia="zh-CN"/>
        </w:rPr>
        <w:t>后勤</w:t>
      </w:r>
      <w:r w:rsidR="004E3628" w:rsidRPr="004E3628">
        <w:rPr>
          <w:rFonts w:ascii="仿宋_GB2312" w:eastAsia="仿宋_GB2312" w:hint="eastAsia"/>
          <w:sz w:val="32"/>
          <w:szCs w:val="32"/>
          <w:lang w:eastAsia="zh-CN"/>
        </w:rPr>
        <w:t>服务效率有待提升，跟踪监管力度有待加强</w:t>
      </w:r>
      <w:r w:rsidR="00C32831">
        <w:rPr>
          <w:rFonts w:ascii="仿宋_GB2312" w:eastAsia="仿宋_GB2312" w:hint="eastAsia"/>
          <w:sz w:val="32"/>
          <w:szCs w:val="32"/>
          <w:lang w:eastAsia="zh-CN"/>
        </w:rPr>
        <w:t>。</w:t>
      </w:r>
    </w:p>
    <w:p w14:paraId="5472F1AC" w14:textId="77777777" w:rsidR="00EE075E" w:rsidRDefault="00EE075E" w:rsidP="00EE075E">
      <w:pPr>
        <w:pStyle w:val="a3"/>
        <w:spacing w:line="660" w:lineRule="exact"/>
        <w:ind w:left="752" w:right="4738"/>
        <w:jc w:val="both"/>
        <w:rPr>
          <w:rFonts w:ascii="黑体" w:eastAsia="黑体"/>
          <w:lang w:eastAsia="zh-CN"/>
        </w:rPr>
      </w:pPr>
      <w:r>
        <w:rPr>
          <w:rFonts w:ascii="黑体" w:eastAsia="黑体" w:hint="eastAsia"/>
          <w:lang w:eastAsia="zh-CN"/>
        </w:rPr>
        <w:t>六、有关建议</w:t>
      </w:r>
    </w:p>
    <w:p w14:paraId="30C9C0E2" w14:textId="761B0E00" w:rsidR="00C32831" w:rsidRPr="00C32831" w:rsidRDefault="00CA1D30" w:rsidP="00C32831">
      <w:pPr>
        <w:spacing w:line="660" w:lineRule="exact"/>
        <w:ind w:firstLineChars="200" w:firstLine="640"/>
        <w:jc w:val="both"/>
        <w:rPr>
          <w:rFonts w:ascii="仿宋_GB2312" w:eastAsia="仿宋_GB2312"/>
          <w:sz w:val="32"/>
          <w:szCs w:val="32"/>
          <w:lang w:eastAsia="zh-CN"/>
        </w:rPr>
      </w:pPr>
      <w:proofErr w:type="gramStart"/>
      <w:r w:rsidRPr="00C32831">
        <w:rPr>
          <w:rFonts w:ascii="仿宋_GB2312" w:eastAsia="仿宋_GB2312" w:hint="eastAsia"/>
          <w:sz w:val="32"/>
          <w:szCs w:val="32"/>
          <w:lang w:eastAsia="zh-CN"/>
        </w:rPr>
        <w:t>评价组</w:t>
      </w:r>
      <w:proofErr w:type="gramEnd"/>
      <w:r w:rsidRPr="00C32831">
        <w:rPr>
          <w:rFonts w:ascii="仿宋_GB2312" w:eastAsia="仿宋_GB2312" w:hint="eastAsia"/>
          <w:sz w:val="32"/>
          <w:szCs w:val="32"/>
          <w:lang w:eastAsia="zh-CN"/>
        </w:rPr>
        <w:t>基于发现的问题主要提出如下建议：一是</w:t>
      </w:r>
      <w:r w:rsidR="00C32831" w:rsidRPr="00C32831">
        <w:rPr>
          <w:rFonts w:ascii="仿宋_GB2312" w:eastAsia="仿宋_GB2312" w:hint="eastAsia"/>
          <w:sz w:val="32"/>
          <w:szCs w:val="32"/>
          <w:lang w:eastAsia="zh-CN"/>
        </w:rPr>
        <w:t>建议根据项目资金的具体使用方向设置项目数量指标，实现预算和产出挂钩；根据项目的实施目的，结合数量指标，梳理项目的效益指标。二是对单位需求进行充分分析，建立项目监管和第三</w:t>
      </w:r>
      <w:proofErr w:type="gramStart"/>
      <w:r w:rsidR="00C32831" w:rsidRPr="00C32831">
        <w:rPr>
          <w:rFonts w:ascii="仿宋_GB2312" w:eastAsia="仿宋_GB2312" w:hint="eastAsia"/>
          <w:sz w:val="32"/>
          <w:szCs w:val="32"/>
          <w:lang w:eastAsia="zh-CN"/>
        </w:rPr>
        <w:t>方服务</w:t>
      </w:r>
      <w:proofErr w:type="gramEnd"/>
      <w:r w:rsidR="00C32831" w:rsidRPr="00C32831">
        <w:rPr>
          <w:rFonts w:ascii="仿宋_GB2312" w:eastAsia="仿宋_GB2312" w:hint="eastAsia"/>
          <w:sz w:val="32"/>
          <w:szCs w:val="32"/>
          <w:lang w:eastAsia="zh-CN"/>
        </w:rPr>
        <w:t>考核管理机制，针对过程监督、跟踪检查、成果评价等关键环节制定细化可操作性的管理细则。</w:t>
      </w:r>
    </w:p>
    <w:p w14:paraId="30328214" w14:textId="77777777" w:rsidR="00E34021" w:rsidRPr="00C32831" w:rsidRDefault="00E34021" w:rsidP="00E203CB">
      <w:pPr>
        <w:widowControl/>
        <w:autoSpaceDE/>
        <w:autoSpaceDN/>
        <w:jc w:val="both"/>
        <w:rPr>
          <w:rFonts w:ascii="黑体" w:eastAsia="黑体"/>
          <w:sz w:val="32"/>
          <w:szCs w:val="32"/>
          <w:lang w:eastAsia="zh-CN"/>
        </w:rPr>
        <w:sectPr w:rsidR="00E34021" w:rsidRPr="00C32831" w:rsidSect="008D79DE">
          <w:footerReference w:type="first" r:id="rId11"/>
          <w:pgSz w:w="11910" w:h="16840"/>
          <w:pgMar w:top="1440" w:right="1800" w:bottom="1440" w:left="1800" w:header="0" w:footer="1134" w:gutter="0"/>
          <w:pgNumType w:fmt="upperRoman" w:start="1"/>
          <w:cols w:space="720"/>
          <w:titlePg/>
          <w:docGrid w:linePitch="299"/>
        </w:sectPr>
      </w:pPr>
    </w:p>
    <w:p w14:paraId="1CB507A5" w14:textId="77777777" w:rsidR="00E203CB" w:rsidRPr="00CA1D30" w:rsidRDefault="00E203CB" w:rsidP="00E203CB">
      <w:pPr>
        <w:widowControl/>
        <w:autoSpaceDE/>
        <w:autoSpaceDN/>
        <w:jc w:val="both"/>
        <w:rPr>
          <w:rFonts w:ascii="黑体" w:eastAsia="黑体"/>
          <w:sz w:val="32"/>
          <w:szCs w:val="32"/>
          <w:lang w:eastAsia="zh-CN"/>
        </w:rPr>
        <w:sectPr w:rsidR="00E203CB" w:rsidRPr="00CA1D30" w:rsidSect="00E34021">
          <w:type w:val="continuous"/>
          <w:pgSz w:w="11910" w:h="16840"/>
          <w:pgMar w:top="1440" w:right="1800" w:bottom="1440" w:left="1800" w:header="0" w:footer="1134" w:gutter="0"/>
          <w:cols w:space="720"/>
          <w:titlePg/>
          <w:docGrid w:linePitch="299"/>
        </w:sectPr>
      </w:pPr>
    </w:p>
    <w:sdt>
      <w:sdtPr>
        <w:rPr>
          <w:rFonts w:ascii="宋体" w:eastAsia="宋体" w:hAnsi="宋体" w:cs="宋体"/>
          <w:color w:val="auto"/>
          <w:sz w:val="22"/>
          <w:szCs w:val="22"/>
          <w:lang w:val="zh-CN" w:eastAsia="en-US"/>
        </w:rPr>
        <w:id w:val="-663398251"/>
        <w:docPartObj>
          <w:docPartGallery w:val="Table of Contents"/>
          <w:docPartUnique/>
        </w:docPartObj>
      </w:sdtPr>
      <w:sdtEndPr>
        <w:rPr>
          <w:b/>
          <w:bCs/>
        </w:rPr>
      </w:sdtEndPr>
      <w:sdtContent>
        <w:p w14:paraId="67F2F844" w14:textId="77777777" w:rsidR="00D205D7" w:rsidRPr="00D205D7" w:rsidRDefault="00D205D7" w:rsidP="003876EC">
          <w:pPr>
            <w:pStyle w:val="TOC"/>
            <w:tabs>
              <w:tab w:val="left" w:pos="2280"/>
              <w:tab w:val="left" w:pos="3195"/>
              <w:tab w:val="center" w:pos="4153"/>
            </w:tabs>
            <w:spacing w:line="600" w:lineRule="exact"/>
            <w:rPr>
              <w:rFonts w:ascii="黑体" w:eastAsia="黑体" w:hAnsi="黑体"/>
              <w:color w:val="auto"/>
            </w:rPr>
          </w:pPr>
          <w:r>
            <w:rPr>
              <w:lang w:val="zh-CN"/>
            </w:rPr>
            <w:tab/>
          </w:r>
          <w:r w:rsidR="003876EC">
            <w:rPr>
              <w:lang w:val="zh-CN"/>
            </w:rPr>
            <w:tab/>
          </w:r>
          <w:r>
            <w:rPr>
              <w:lang w:val="zh-CN"/>
            </w:rPr>
            <w:tab/>
          </w:r>
          <w:r w:rsidRPr="00294DFA">
            <w:rPr>
              <w:rFonts w:ascii="FangSong" w:eastAsia="FangSong" w:hAnsi="FangSong"/>
              <w:color w:val="auto"/>
              <w:sz w:val="36"/>
              <w:szCs w:val="36"/>
              <w:lang w:val="zh-CN"/>
            </w:rPr>
            <w:t>目录</w:t>
          </w:r>
        </w:p>
        <w:p w14:paraId="1A308A2A" w14:textId="21DCCF3F" w:rsidR="00F86670" w:rsidRPr="00294DFA" w:rsidRDefault="00D205D7" w:rsidP="00294DFA">
          <w:pPr>
            <w:pStyle w:val="11"/>
            <w:rPr>
              <w:rStyle w:val="a7"/>
            </w:rPr>
          </w:pPr>
          <w:r>
            <w:rPr>
              <w:rFonts w:ascii="仿宋_GB2312" w:eastAsia="仿宋_GB2312"/>
              <w:lang w:val="zh-CN"/>
            </w:rPr>
            <w:fldChar w:fldCharType="begin"/>
          </w:r>
          <w:r>
            <w:rPr>
              <w:lang w:val="zh-CN"/>
            </w:rPr>
            <w:instrText xml:space="preserve"> TOC \o "1-3" \h \z \u </w:instrText>
          </w:r>
          <w:r>
            <w:rPr>
              <w:rFonts w:ascii="仿宋_GB2312" w:eastAsia="仿宋_GB2312"/>
              <w:lang w:val="zh-CN"/>
            </w:rPr>
            <w:fldChar w:fldCharType="separate"/>
          </w:r>
          <w:hyperlink w:anchor="_Toc75639234" w:history="1">
            <w:r w:rsidR="00F86670" w:rsidRPr="00294DFA">
              <w:rPr>
                <w:rStyle w:val="a7"/>
              </w:rPr>
              <w:t>一、项目基本情况</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_Toc75639234 \h </w:instrText>
            </w:r>
            <w:r w:rsidR="00F86670" w:rsidRPr="00294DFA">
              <w:rPr>
                <w:rStyle w:val="a7"/>
                <w:webHidden/>
              </w:rPr>
            </w:r>
            <w:r w:rsidR="00F86670" w:rsidRPr="00294DFA">
              <w:rPr>
                <w:rStyle w:val="a7"/>
                <w:webHidden/>
              </w:rPr>
              <w:fldChar w:fldCharType="separate"/>
            </w:r>
            <w:r w:rsidR="00294DFA">
              <w:rPr>
                <w:rStyle w:val="a7"/>
                <w:webHidden/>
              </w:rPr>
              <w:t>1</w:t>
            </w:r>
            <w:r w:rsidR="00F86670" w:rsidRPr="00294DFA">
              <w:rPr>
                <w:rStyle w:val="a7"/>
                <w:webHidden/>
              </w:rPr>
              <w:fldChar w:fldCharType="end"/>
            </w:r>
          </w:hyperlink>
        </w:p>
        <w:p w14:paraId="53312647" w14:textId="487B7346"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35" w:history="1">
            <w:r w:rsidR="00F86670" w:rsidRPr="00294DFA">
              <w:rPr>
                <w:rFonts w:ascii="FangSong" w:eastAsia="FangSong" w:hAnsi="FangSong"/>
                <w:noProof/>
                <w:sz w:val="30"/>
                <w:szCs w:val="30"/>
                <w:lang w:eastAsia="zh-CN"/>
              </w:rPr>
              <w:t>（一）项目立项背景</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_Toc75639235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w:t>
            </w:r>
            <w:r w:rsidR="00F86670" w:rsidRPr="00294DFA">
              <w:rPr>
                <w:rFonts w:ascii="FangSong" w:eastAsia="FangSong" w:hAnsi="FangSong"/>
                <w:noProof/>
                <w:webHidden/>
                <w:sz w:val="30"/>
                <w:szCs w:val="30"/>
                <w:lang w:eastAsia="zh-CN"/>
              </w:rPr>
              <w:fldChar w:fldCharType="end"/>
            </w:r>
          </w:hyperlink>
        </w:p>
        <w:p w14:paraId="1F965467" w14:textId="4563D6D0"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36" w:history="1">
            <w:r w:rsidR="00F86670" w:rsidRPr="00294DFA">
              <w:rPr>
                <w:rFonts w:ascii="FangSong" w:eastAsia="FangSong" w:hAnsi="FangSong"/>
                <w:noProof/>
                <w:sz w:val="30"/>
                <w:szCs w:val="30"/>
                <w:lang w:eastAsia="zh-CN"/>
              </w:rPr>
              <w:t>（二）项目预算安排及使用情况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_Toc75639236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2</w:t>
            </w:r>
            <w:r w:rsidR="00F86670" w:rsidRPr="00294DFA">
              <w:rPr>
                <w:rFonts w:ascii="FangSong" w:eastAsia="FangSong" w:hAnsi="FangSong"/>
                <w:noProof/>
                <w:webHidden/>
                <w:sz w:val="30"/>
                <w:szCs w:val="30"/>
                <w:lang w:eastAsia="zh-CN"/>
              </w:rPr>
              <w:fldChar w:fldCharType="end"/>
            </w:r>
          </w:hyperlink>
        </w:p>
        <w:p w14:paraId="6530A864" w14:textId="5DE2B075"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37" w:history="1">
            <w:r w:rsidR="00F86670" w:rsidRPr="00294DFA">
              <w:rPr>
                <w:rFonts w:ascii="FangSong" w:eastAsia="FangSong" w:hAnsi="FangSong"/>
                <w:noProof/>
                <w:sz w:val="30"/>
                <w:szCs w:val="30"/>
                <w:lang w:eastAsia="zh-CN"/>
              </w:rPr>
              <w:t>（三）项目计划内容及实施情况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_Toc75639237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4</w:t>
            </w:r>
            <w:r w:rsidR="00F86670" w:rsidRPr="00294DFA">
              <w:rPr>
                <w:rFonts w:ascii="FangSong" w:eastAsia="FangSong" w:hAnsi="FangSong"/>
                <w:noProof/>
                <w:webHidden/>
                <w:sz w:val="30"/>
                <w:szCs w:val="30"/>
                <w:lang w:eastAsia="zh-CN"/>
              </w:rPr>
              <w:fldChar w:fldCharType="end"/>
            </w:r>
          </w:hyperlink>
        </w:p>
        <w:p w14:paraId="16B8EE48" w14:textId="5E590093"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38" w:history="1">
            <w:r w:rsidR="00F86670" w:rsidRPr="00294DFA">
              <w:rPr>
                <w:rFonts w:ascii="FangSong" w:eastAsia="FangSong" w:hAnsi="FangSong"/>
                <w:noProof/>
                <w:sz w:val="30"/>
                <w:szCs w:val="30"/>
                <w:lang w:eastAsia="zh-CN"/>
              </w:rPr>
              <w:t>（四）项目组织管理</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_Toc75639238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5</w:t>
            </w:r>
            <w:r w:rsidR="00F86670" w:rsidRPr="00294DFA">
              <w:rPr>
                <w:rFonts w:ascii="FangSong" w:eastAsia="FangSong" w:hAnsi="FangSong"/>
                <w:noProof/>
                <w:webHidden/>
                <w:sz w:val="30"/>
                <w:szCs w:val="30"/>
                <w:lang w:eastAsia="zh-CN"/>
              </w:rPr>
              <w:fldChar w:fldCharType="end"/>
            </w:r>
          </w:hyperlink>
        </w:p>
        <w:p w14:paraId="4F99ED7D" w14:textId="6E47EAD6" w:rsidR="00F86670" w:rsidRPr="00294DFA" w:rsidRDefault="009C518D" w:rsidP="00294DFA">
          <w:pPr>
            <w:pStyle w:val="11"/>
            <w:rPr>
              <w:rStyle w:val="a7"/>
            </w:rPr>
          </w:pPr>
          <w:hyperlink w:anchor="_Toc75639239" w:history="1">
            <w:r w:rsidR="00F86670" w:rsidRPr="00294DFA">
              <w:rPr>
                <w:rStyle w:val="a7"/>
              </w:rPr>
              <w:t>二、项目绩效目标</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_Toc75639239 \h </w:instrText>
            </w:r>
            <w:r w:rsidR="00F86670" w:rsidRPr="00294DFA">
              <w:rPr>
                <w:rStyle w:val="a7"/>
                <w:webHidden/>
              </w:rPr>
            </w:r>
            <w:r w:rsidR="00F86670" w:rsidRPr="00294DFA">
              <w:rPr>
                <w:rStyle w:val="a7"/>
                <w:webHidden/>
              </w:rPr>
              <w:fldChar w:fldCharType="separate"/>
            </w:r>
            <w:r w:rsidR="00294DFA">
              <w:rPr>
                <w:rStyle w:val="a7"/>
                <w:webHidden/>
              </w:rPr>
              <w:t>5</w:t>
            </w:r>
            <w:r w:rsidR="00F86670" w:rsidRPr="00294DFA">
              <w:rPr>
                <w:rStyle w:val="a7"/>
                <w:webHidden/>
              </w:rPr>
              <w:fldChar w:fldCharType="end"/>
            </w:r>
          </w:hyperlink>
        </w:p>
        <w:p w14:paraId="5F38AA20" w14:textId="6FADD851"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0" w:history="1">
            <w:r w:rsidR="00F86670" w:rsidRPr="00294DFA">
              <w:rPr>
                <w:rFonts w:ascii="FangSong" w:eastAsia="FangSong" w:hAnsi="FangSong"/>
                <w:noProof/>
                <w:sz w:val="30"/>
                <w:szCs w:val="30"/>
                <w:lang w:eastAsia="zh-CN"/>
              </w:rPr>
              <w:t>（一）绩效目标</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_Toc75639240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5</w:t>
            </w:r>
            <w:r w:rsidR="00F86670" w:rsidRPr="00294DFA">
              <w:rPr>
                <w:rFonts w:ascii="FangSong" w:eastAsia="FangSong" w:hAnsi="FangSong"/>
                <w:noProof/>
                <w:webHidden/>
                <w:sz w:val="30"/>
                <w:szCs w:val="30"/>
                <w:lang w:eastAsia="zh-CN"/>
              </w:rPr>
              <w:fldChar w:fldCharType="end"/>
            </w:r>
          </w:hyperlink>
        </w:p>
        <w:p w14:paraId="1BE3860A" w14:textId="5B3C062B"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1" w:history="1">
            <w:r w:rsidR="00F86670" w:rsidRPr="00294DFA">
              <w:rPr>
                <w:rFonts w:ascii="FangSong" w:eastAsia="FangSong" w:hAnsi="FangSong"/>
                <w:noProof/>
                <w:sz w:val="30"/>
                <w:szCs w:val="30"/>
                <w:lang w:eastAsia="zh-CN"/>
              </w:rPr>
              <w:t>（二）绩效指标</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_Toc75639241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6</w:t>
            </w:r>
            <w:r w:rsidR="00F86670" w:rsidRPr="00294DFA">
              <w:rPr>
                <w:rFonts w:ascii="FangSong" w:eastAsia="FangSong" w:hAnsi="FangSong"/>
                <w:noProof/>
                <w:webHidden/>
                <w:sz w:val="30"/>
                <w:szCs w:val="30"/>
                <w:lang w:eastAsia="zh-CN"/>
              </w:rPr>
              <w:fldChar w:fldCharType="end"/>
            </w:r>
          </w:hyperlink>
        </w:p>
        <w:p w14:paraId="0299DD24" w14:textId="3AA3779C" w:rsidR="00F86670" w:rsidRPr="00294DFA" w:rsidRDefault="009C518D" w:rsidP="00294DFA">
          <w:pPr>
            <w:pStyle w:val="11"/>
            <w:rPr>
              <w:rStyle w:val="a7"/>
            </w:rPr>
          </w:pPr>
          <w:hyperlink w:anchor="_Toc75639242" w:history="1">
            <w:r w:rsidR="00F86670" w:rsidRPr="00294DFA">
              <w:rPr>
                <w:rStyle w:val="a7"/>
              </w:rPr>
              <w:t>三、评价基本情况</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_Toc75639242 \h </w:instrText>
            </w:r>
            <w:r w:rsidR="00F86670" w:rsidRPr="00294DFA">
              <w:rPr>
                <w:rStyle w:val="a7"/>
                <w:webHidden/>
              </w:rPr>
            </w:r>
            <w:r w:rsidR="00F86670" w:rsidRPr="00294DFA">
              <w:rPr>
                <w:rStyle w:val="a7"/>
                <w:webHidden/>
              </w:rPr>
              <w:fldChar w:fldCharType="separate"/>
            </w:r>
            <w:r w:rsidR="00294DFA">
              <w:rPr>
                <w:rStyle w:val="a7"/>
                <w:webHidden/>
              </w:rPr>
              <w:t>7</w:t>
            </w:r>
            <w:r w:rsidR="00F86670" w:rsidRPr="00294DFA">
              <w:rPr>
                <w:rStyle w:val="a7"/>
                <w:webHidden/>
              </w:rPr>
              <w:fldChar w:fldCharType="end"/>
            </w:r>
          </w:hyperlink>
        </w:p>
        <w:p w14:paraId="63C567B2" w14:textId="5869C7A9"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3" w:history="1">
            <w:r w:rsidR="00F86670" w:rsidRPr="00294DFA">
              <w:rPr>
                <w:rFonts w:ascii="FangSong" w:eastAsia="FangSong" w:hAnsi="FangSong"/>
                <w:noProof/>
                <w:sz w:val="30"/>
                <w:szCs w:val="30"/>
                <w:lang w:eastAsia="zh-CN"/>
              </w:rPr>
              <w:t>（一）评价目的</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_Toc75639243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7</w:t>
            </w:r>
            <w:r w:rsidR="00F86670" w:rsidRPr="00294DFA">
              <w:rPr>
                <w:rFonts w:ascii="FangSong" w:eastAsia="FangSong" w:hAnsi="FangSong"/>
                <w:noProof/>
                <w:webHidden/>
                <w:sz w:val="30"/>
                <w:szCs w:val="30"/>
                <w:lang w:eastAsia="zh-CN"/>
              </w:rPr>
              <w:fldChar w:fldCharType="end"/>
            </w:r>
          </w:hyperlink>
        </w:p>
        <w:p w14:paraId="27280BA8" w14:textId="1F2FE0BF"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4" w:history="1">
            <w:r w:rsidR="00F86670" w:rsidRPr="00294DFA">
              <w:rPr>
                <w:rFonts w:ascii="FangSong" w:eastAsia="FangSong" w:hAnsi="FangSong"/>
                <w:noProof/>
                <w:sz w:val="30"/>
                <w:szCs w:val="30"/>
                <w:lang w:eastAsia="zh-CN"/>
              </w:rPr>
              <w:t>（二）评价对象与范围</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_Toc75639244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7</w:t>
            </w:r>
            <w:r w:rsidR="00F86670" w:rsidRPr="00294DFA">
              <w:rPr>
                <w:rFonts w:ascii="FangSong" w:eastAsia="FangSong" w:hAnsi="FangSong"/>
                <w:noProof/>
                <w:webHidden/>
                <w:sz w:val="30"/>
                <w:szCs w:val="30"/>
                <w:lang w:eastAsia="zh-CN"/>
              </w:rPr>
              <w:fldChar w:fldCharType="end"/>
            </w:r>
          </w:hyperlink>
        </w:p>
        <w:p w14:paraId="4653FD67" w14:textId="12A97F0F"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5" w:history="1">
            <w:r w:rsidR="00F86670" w:rsidRPr="00294DFA">
              <w:rPr>
                <w:rFonts w:ascii="FangSong" w:eastAsia="FangSong" w:hAnsi="FangSong"/>
                <w:noProof/>
                <w:sz w:val="30"/>
                <w:szCs w:val="30"/>
                <w:lang w:eastAsia="zh-CN"/>
              </w:rPr>
              <w:t>（三）评价依据</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_Toc75639245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7</w:t>
            </w:r>
            <w:r w:rsidR="00F86670" w:rsidRPr="00294DFA">
              <w:rPr>
                <w:rFonts w:ascii="FangSong" w:eastAsia="FangSong" w:hAnsi="FangSong"/>
                <w:noProof/>
                <w:webHidden/>
                <w:sz w:val="30"/>
                <w:szCs w:val="30"/>
                <w:lang w:eastAsia="zh-CN"/>
              </w:rPr>
              <w:fldChar w:fldCharType="end"/>
            </w:r>
          </w:hyperlink>
        </w:p>
        <w:p w14:paraId="1F2D3C4D" w14:textId="36168C18"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6" w:history="1">
            <w:r w:rsidR="00F86670" w:rsidRPr="00294DFA">
              <w:rPr>
                <w:rFonts w:ascii="FangSong" w:eastAsia="FangSong" w:hAnsi="FangSong"/>
                <w:noProof/>
                <w:sz w:val="30"/>
                <w:szCs w:val="30"/>
                <w:lang w:eastAsia="zh-CN"/>
              </w:rPr>
              <w:t>（四）评价原则、评价方法</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_Toc75639246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8</w:t>
            </w:r>
            <w:r w:rsidR="00F86670" w:rsidRPr="00294DFA">
              <w:rPr>
                <w:rFonts w:ascii="FangSong" w:eastAsia="FangSong" w:hAnsi="FangSong"/>
                <w:noProof/>
                <w:webHidden/>
                <w:sz w:val="30"/>
                <w:szCs w:val="30"/>
                <w:lang w:eastAsia="zh-CN"/>
              </w:rPr>
              <w:fldChar w:fldCharType="end"/>
            </w:r>
          </w:hyperlink>
        </w:p>
        <w:p w14:paraId="256F0E52" w14:textId="6F713424"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7" w:history="1">
            <w:r w:rsidR="00F86670" w:rsidRPr="00294DFA">
              <w:rPr>
                <w:rFonts w:ascii="FangSong" w:eastAsia="FangSong" w:hAnsi="FangSong"/>
                <w:noProof/>
                <w:sz w:val="30"/>
                <w:szCs w:val="30"/>
                <w:lang w:eastAsia="zh-CN"/>
              </w:rPr>
              <w:t>（五）绩效评价指标体系</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_Toc75639247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9</w:t>
            </w:r>
            <w:r w:rsidR="00F86670" w:rsidRPr="00294DFA">
              <w:rPr>
                <w:rFonts w:ascii="FangSong" w:eastAsia="FangSong" w:hAnsi="FangSong"/>
                <w:noProof/>
                <w:webHidden/>
                <w:sz w:val="30"/>
                <w:szCs w:val="30"/>
                <w:lang w:eastAsia="zh-CN"/>
              </w:rPr>
              <w:fldChar w:fldCharType="end"/>
            </w:r>
          </w:hyperlink>
        </w:p>
        <w:p w14:paraId="30852A0B" w14:textId="073E8C9E"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48" w:history="1">
            <w:r w:rsidR="00F86670" w:rsidRPr="00294DFA">
              <w:rPr>
                <w:rFonts w:ascii="FangSong" w:eastAsia="FangSong" w:hAnsi="FangSong"/>
                <w:noProof/>
                <w:sz w:val="30"/>
                <w:szCs w:val="30"/>
                <w:lang w:eastAsia="zh-CN"/>
              </w:rPr>
              <w:t>（六）评价人员组成</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_Toc75639248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11</w:t>
            </w:r>
            <w:r w:rsidR="00F86670" w:rsidRPr="00294DFA">
              <w:rPr>
                <w:rFonts w:ascii="FangSong" w:eastAsia="FangSong" w:hAnsi="FangSong"/>
                <w:noProof/>
                <w:webHidden/>
                <w:sz w:val="30"/>
                <w:szCs w:val="30"/>
                <w:lang w:eastAsia="zh-CN"/>
              </w:rPr>
              <w:fldChar w:fldCharType="end"/>
            </w:r>
          </w:hyperlink>
        </w:p>
        <w:p w14:paraId="7FAAC20E" w14:textId="31DD6F5D" w:rsidR="00F86670" w:rsidRPr="00294DFA" w:rsidRDefault="009C518D">
          <w:pPr>
            <w:pStyle w:val="21"/>
            <w:tabs>
              <w:tab w:val="right" w:leader="dot" w:pos="8296"/>
            </w:tabs>
            <w:ind w:left="440"/>
            <w:rPr>
              <w:rFonts w:ascii="FangSong" w:eastAsia="FangSong" w:hAnsi="FangSong" w:cstheme="minorBidi"/>
              <w:noProof/>
              <w:kern w:val="2"/>
              <w:sz w:val="21"/>
              <w:lang w:eastAsia="zh-CN"/>
            </w:rPr>
          </w:pPr>
          <w:hyperlink w:anchor="_Toc75639249" w:history="1">
            <w:r w:rsidR="00F86670" w:rsidRPr="00294DFA">
              <w:rPr>
                <w:rFonts w:ascii="FangSong" w:eastAsia="FangSong" w:hAnsi="FangSong"/>
                <w:noProof/>
                <w:sz w:val="30"/>
                <w:szCs w:val="30"/>
                <w:lang w:eastAsia="zh-CN"/>
              </w:rPr>
              <w:t>（七）绩效评价工作过程</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_Toc75639249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11</w:t>
            </w:r>
            <w:r w:rsidR="00F86670" w:rsidRPr="00294DFA">
              <w:rPr>
                <w:rFonts w:ascii="FangSong" w:eastAsia="FangSong" w:hAnsi="FangSong"/>
                <w:noProof/>
                <w:webHidden/>
                <w:sz w:val="30"/>
                <w:szCs w:val="30"/>
                <w:lang w:eastAsia="zh-CN"/>
              </w:rPr>
              <w:fldChar w:fldCharType="end"/>
            </w:r>
          </w:hyperlink>
        </w:p>
        <w:p w14:paraId="54E3A006" w14:textId="5E9F2DA7" w:rsidR="00F86670" w:rsidRPr="00294DFA" w:rsidRDefault="009C518D" w:rsidP="00294DFA">
          <w:pPr>
            <w:pStyle w:val="11"/>
            <w:rPr>
              <w:rStyle w:val="a7"/>
            </w:rPr>
          </w:pPr>
          <w:hyperlink w:anchor="_Toc75639250" w:history="1">
            <w:r w:rsidR="00F86670" w:rsidRPr="00294DFA">
              <w:rPr>
                <w:rStyle w:val="a7"/>
              </w:rPr>
              <w:t>四、评价结论及分析</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_Toc75639250 \h </w:instrText>
            </w:r>
            <w:r w:rsidR="00F86670" w:rsidRPr="00294DFA">
              <w:rPr>
                <w:rStyle w:val="a7"/>
                <w:webHidden/>
              </w:rPr>
            </w:r>
            <w:r w:rsidR="00F86670" w:rsidRPr="00294DFA">
              <w:rPr>
                <w:rStyle w:val="a7"/>
                <w:webHidden/>
              </w:rPr>
              <w:fldChar w:fldCharType="separate"/>
            </w:r>
            <w:r w:rsidR="00294DFA">
              <w:rPr>
                <w:rStyle w:val="a7"/>
                <w:webHidden/>
              </w:rPr>
              <w:t>12</w:t>
            </w:r>
            <w:r w:rsidR="00F86670" w:rsidRPr="00294DFA">
              <w:rPr>
                <w:rStyle w:val="a7"/>
                <w:webHidden/>
              </w:rPr>
              <w:fldChar w:fldCharType="end"/>
            </w:r>
          </w:hyperlink>
        </w:p>
        <w:p w14:paraId="3B7EF9A5" w14:textId="7A27D874"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1" w:history="1">
            <w:r w:rsidR="00F86670" w:rsidRPr="00294DFA">
              <w:rPr>
                <w:rFonts w:ascii="FangSong" w:eastAsia="FangSong" w:hAnsi="FangSong"/>
                <w:noProof/>
                <w:sz w:val="30"/>
                <w:szCs w:val="30"/>
                <w:lang w:eastAsia="zh-CN"/>
              </w:rPr>
              <w:t>（一）评价整体结论</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_Toc75639251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12</w:t>
            </w:r>
            <w:r w:rsidR="00F86670" w:rsidRPr="00294DFA">
              <w:rPr>
                <w:rFonts w:ascii="FangSong" w:eastAsia="FangSong" w:hAnsi="FangSong"/>
                <w:noProof/>
                <w:webHidden/>
                <w:sz w:val="30"/>
                <w:szCs w:val="30"/>
                <w:lang w:eastAsia="zh-CN"/>
              </w:rPr>
              <w:fldChar w:fldCharType="end"/>
            </w:r>
          </w:hyperlink>
        </w:p>
        <w:p w14:paraId="113C0543" w14:textId="7447CA17"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2" w:history="1">
            <w:r w:rsidR="00F86670" w:rsidRPr="00294DFA">
              <w:rPr>
                <w:rFonts w:ascii="FangSong" w:eastAsia="FangSong" w:hAnsi="FangSong"/>
                <w:noProof/>
                <w:sz w:val="30"/>
                <w:szCs w:val="30"/>
                <w:lang w:eastAsia="zh-CN"/>
              </w:rPr>
              <w:t>（二）评价结论分析</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_Toc75639252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14</w:t>
            </w:r>
            <w:r w:rsidR="00F86670" w:rsidRPr="00294DFA">
              <w:rPr>
                <w:rFonts w:ascii="FangSong" w:eastAsia="FangSong" w:hAnsi="FangSong"/>
                <w:noProof/>
                <w:webHidden/>
                <w:sz w:val="30"/>
                <w:szCs w:val="30"/>
                <w:lang w:eastAsia="zh-CN"/>
              </w:rPr>
              <w:fldChar w:fldCharType="end"/>
            </w:r>
          </w:hyperlink>
        </w:p>
        <w:p w14:paraId="46A29868" w14:textId="5F799275" w:rsidR="00F86670" w:rsidRPr="00294DFA" w:rsidRDefault="009C518D" w:rsidP="00294DFA">
          <w:pPr>
            <w:pStyle w:val="11"/>
            <w:rPr>
              <w:rStyle w:val="a7"/>
            </w:rPr>
          </w:pPr>
          <w:hyperlink w:anchor="_Toc75639253" w:history="1">
            <w:r w:rsidR="00F86670" w:rsidRPr="00294DFA">
              <w:rPr>
                <w:rStyle w:val="a7"/>
              </w:rPr>
              <w:t>五、绩效评价指标分析</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_Toc75639253 \h </w:instrText>
            </w:r>
            <w:r w:rsidR="00F86670" w:rsidRPr="00294DFA">
              <w:rPr>
                <w:rStyle w:val="a7"/>
                <w:webHidden/>
              </w:rPr>
            </w:r>
            <w:r w:rsidR="00F86670" w:rsidRPr="00294DFA">
              <w:rPr>
                <w:rStyle w:val="a7"/>
                <w:webHidden/>
              </w:rPr>
              <w:fldChar w:fldCharType="separate"/>
            </w:r>
            <w:r w:rsidR="00294DFA">
              <w:rPr>
                <w:rStyle w:val="a7"/>
                <w:webHidden/>
              </w:rPr>
              <w:t>15</w:t>
            </w:r>
            <w:r w:rsidR="00F86670" w:rsidRPr="00294DFA">
              <w:rPr>
                <w:rStyle w:val="a7"/>
                <w:webHidden/>
              </w:rPr>
              <w:fldChar w:fldCharType="end"/>
            </w:r>
          </w:hyperlink>
        </w:p>
        <w:p w14:paraId="66BDA90B" w14:textId="1DADE071"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4" w:history="1">
            <w:r w:rsidR="00F86670" w:rsidRPr="00294DFA">
              <w:rPr>
                <w:rFonts w:ascii="FangSong" w:eastAsia="FangSong" w:hAnsi="FangSong"/>
                <w:noProof/>
                <w:sz w:val="30"/>
                <w:szCs w:val="30"/>
                <w:lang w:eastAsia="zh-CN"/>
              </w:rPr>
              <w:t>（一）项目决策情况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_Toc75639254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15</w:t>
            </w:r>
            <w:r w:rsidR="00F86670" w:rsidRPr="00294DFA">
              <w:rPr>
                <w:rFonts w:ascii="FangSong" w:eastAsia="FangSong" w:hAnsi="FangSong"/>
                <w:noProof/>
                <w:webHidden/>
                <w:sz w:val="30"/>
                <w:szCs w:val="30"/>
                <w:lang w:eastAsia="zh-CN"/>
              </w:rPr>
              <w:fldChar w:fldCharType="end"/>
            </w:r>
          </w:hyperlink>
        </w:p>
        <w:p w14:paraId="150AEDFB" w14:textId="2A2E602D"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5" w:history="1">
            <w:r w:rsidR="00F86670" w:rsidRPr="00294DFA">
              <w:rPr>
                <w:rFonts w:ascii="FangSong" w:eastAsia="FangSong" w:hAnsi="FangSong"/>
                <w:noProof/>
                <w:sz w:val="30"/>
                <w:szCs w:val="30"/>
                <w:lang w:eastAsia="zh-CN"/>
              </w:rPr>
              <w:t>（二）项目过程情况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_Toc75639255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17</w:t>
            </w:r>
            <w:r w:rsidR="00F86670" w:rsidRPr="00294DFA">
              <w:rPr>
                <w:rFonts w:ascii="FangSong" w:eastAsia="FangSong" w:hAnsi="FangSong"/>
                <w:noProof/>
                <w:webHidden/>
                <w:sz w:val="30"/>
                <w:szCs w:val="30"/>
                <w:lang w:eastAsia="zh-CN"/>
              </w:rPr>
              <w:fldChar w:fldCharType="end"/>
            </w:r>
          </w:hyperlink>
        </w:p>
        <w:p w14:paraId="5F5867A2" w14:textId="54E91CA9"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6" w:history="1">
            <w:r w:rsidR="00F86670" w:rsidRPr="00294DFA">
              <w:rPr>
                <w:rFonts w:ascii="FangSong" w:eastAsia="FangSong" w:hAnsi="FangSong"/>
                <w:noProof/>
                <w:sz w:val="30"/>
                <w:szCs w:val="30"/>
                <w:lang w:eastAsia="zh-CN"/>
              </w:rPr>
              <w:t>（三）项目产出情况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_Toc75639256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19</w:t>
            </w:r>
            <w:r w:rsidR="00F86670" w:rsidRPr="00294DFA">
              <w:rPr>
                <w:rFonts w:ascii="FangSong" w:eastAsia="FangSong" w:hAnsi="FangSong"/>
                <w:noProof/>
                <w:webHidden/>
                <w:sz w:val="30"/>
                <w:szCs w:val="30"/>
                <w:lang w:eastAsia="zh-CN"/>
              </w:rPr>
              <w:fldChar w:fldCharType="end"/>
            </w:r>
          </w:hyperlink>
        </w:p>
        <w:p w14:paraId="5D8CAD8F" w14:textId="4CED521B"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57" w:history="1">
            <w:r w:rsidR="00F86670" w:rsidRPr="00294DFA">
              <w:rPr>
                <w:rFonts w:ascii="FangSong" w:eastAsia="FangSong" w:hAnsi="FangSong"/>
                <w:noProof/>
                <w:sz w:val="30"/>
                <w:szCs w:val="30"/>
                <w:lang w:eastAsia="zh-CN"/>
              </w:rPr>
              <w:t>（四）项目效益情况</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_Toc75639257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21</w:t>
            </w:r>
            <w:r w:rsidR="00F86670" w:rsidRPr="00294DFA">
              <w:rPr>
                <w:rFonts w:ascii="FangSong" w:eastAsia="FangSong" w:hAnsi="FangSong"/>
                <w:noProof/>
                <w:webHidden/>
                <w:sz w:val="30"/>
                <w:szCs w:val="30"/>
                <w:lang w:eastAsia="zh-CN"/>
              </w:rPr>
              <w:fldChar w:fldCharType="end"/>
            </w:r>
          </w:hyperlink>
        </w:p>
        <w:p w14:paraId="78EB1C84" w14:textId="3A9F5691" w:rsidR="00F86670" w:rsidRPr="00294DFA" w:rsidRDefault="009C518D" w:rsidP="00294DFA">
          <w:pPr>
            <w:pStyle w:val="11"/>
            <w:rPr>
              <w:rStyle w:val="a7"/>
            </w:rPr>
          </w:pPr>
          <w:hyperlink w:anchor="_Toc75639258" w:history="1">
            <w:r w:rsidR="00F86670" w:rsidRPr="00294DFA">
              <w:rPr>
                <w:rStyle w:val="a7"/>
              </w:rPr>
              <w:t>六、项目主要经验及做法</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_Toc75639258 \h </w:instrText>
            </w:r>
            <w:r w:rsidR="00F86670" w:rsidRPr="00294DFA">
              <w:rPr>
                <w:rStyle w:val="a7"/>
                <w:webHidden/>
              </w:rPr>
            </w:r>
            <w:r w:rsidR="00F86670" w:rsidRPr="00294DFA">
              <w:rPr>
                <w:rStyle w:val="a7"/>
                <w:webHidden/>
              </w:rPr>
              <w:fldChar w:fldCharType="separate"/>
            </w:r>
            <w:r w:rsidR="00294DFA">
              <w:rPr>
                <w:rStyle w:val="a7"/>
                <w:webHidden/>
              </w:rPr>
              <w:t>23</w:t>
            </w:r>
            <w:r w:rsidR="00F86670" w:rsidRPr="00294DFA">
              <w:rPr>
                <w:rStyle w:val="a7"/>
                <w:webHidden/>
              </w:rPr>
              <w:fldChar w:fldCharType="end"/>
            </w:r>
          </w:hyperlink>
        </w:p>
        <w:p w14:paraId="6EB1DE6C" w14:textId="69F0BE44" w:rsidR="00F86670" w:rsidRPr="00294DFA" w:rsidRDefault="009C518D" w:rsidP="00294DFA">
          <w:pPr>
            <w:pStyle w:val="11"/>
            <w:rPr>
              <w:rStyle w:val="a7"/>
            </w:rPr>
          </w:pPr>
          <w:hyperlink w:anchor="_Toc75639259" w:history="1">
            <w:r w:rsidR="00F86670" w:rsidRPr="00294DFA">
              <w:rPr>
                <w:rStyle w:val="a7"/>
              </w:rPr>
              <w:t>七、存在的问题和改进建议</w:t>
            </w:r>
            <w:r w:rsidR="00F86670" w:rsidRPr="00294DFA">
              <w:rPr>
                <w:rStyle w:val="a7"/>
                <w:webHidden/>
              </w:rPr>
              <w:tab/>
            </w:r>
            <w:r w:rsidR="00F86670" w:rsidRPr="00294DFA">
              <w:rPr>
                <w:rStyle w:val="a7"/>
                <w:webHidden/>
              </w:rPr>
              <w:fldChar w:fldCharType="begin"/>
            </w:r>
            <w:r w:rsidR="00F86670" w:rsidRPr="00294DFA">
              <w:rPr>
                <w:rStyle w:val="a7"/>
                <w:webHidden/>
              </w:rPr>
              <w:instrText xml:space="preserve"> PAGEREF _Toc75639259 \h </w:instrText>
            </w:r>
            <w:r w:rsidR="00F86670" w:rsidRPr="00294DFA">
              <w:rPr>
                <w:rStyle w:val="a7"/>
                <w:webHidden/>
              </w:rPr>
            </w:r>
            <w:r w:rsidR="00F86670" w:rsidRPr="00294DFA">
              <w:rPr>
                <w:rStyle w:val="a7"/>
                <w:webHidden/>
              </w:rPr>
              <w:fldChar w:fldCharType="separate"/>
            </w:r>
            <w:r w:rsidR="00294DFA">
              <w:rPr>
                <w:rStyle w:val="a7"/>
                <w:webHidden/>
              </w:rPr>
              <w:t>23</w:t>
            </w:r>
            <w:r w:rsidR="00F86670" w:rsidRPr="00294DFA">
              <w:rPr>
                <w:rStyle w:val="a7"/>
                <w:webHidden/>
              </w:rPr>
              <w:fldChar w:fldCharType="end"/>
            </w:r>
          </w:hyperlink>
        </w:p>
        <w:p w14:paraId="38AED9C9" w14:textId="0AF3EE69"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60" w:history="1">
            <w:r w:rsidR="00F86670" w:rsidRPr="00294DFA">
              <w:rPr>
                <w:rFonts w:ascii="FangSong" w:eastAsia="FangSong" w:hAnsi="FangSong"/>
                <w:noProof/>
                <w:sz w:val="30"/>
                <w:szCs w:val="30"/>
                <w:lang w:eastAsia="zh-CN"/>
              </w:rPr>
              <w:t>（一）项目绩效目标编报、绩效指标设置存在提升空间</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_Toc75639260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23</w:t>
            </w:r>
            <w:r w:rsidR="00F86670" w:rsidRPr="00294DFA">
              <w:rPr>
                <w:rFonts w:ascii="FangSong" w:eastAsia="FangSong" w:hAnsi="FangSong"/>
                <w:noProof/>
                <w:webHidden/>
                <w:sz w:val="30"/>
                <w:szCs w:val="30"/>
                <w:lang w:eastAsia="zh-CN"/>
              </w:rPr>
              <w:fldChar w:fldCharType="end"/>
            </w:r>
          </w:hyperlink>
        </w:p>
        <w:p w14:paraId="26E5B3EF" w14:textId="724DF27A" w:rsidR="00F86670" w:rsidRPr="00294DFA" w:rsidRDefault="009C518D">
          <w:pPr>
            <w:pStyle w:val="21"/>
            <w:tabs>
              <w:tab w:val="right" w:leader="dot" w:pos="8296"/>
            </w:tabs>
            <w:ind w:left="440"/>
            <w:rPr>
              <w:rFonts w:ascii="FangSong" w:eastAsia="FangSong" w:hAnsi="FangSong"/>
              <w:noProof/>
              <w:sz w:val="30"/>
              <w:szCs w:val="30"/>
              <w:lang w:eastAsia="zh-CN"/>
            </w:rPr>
          </w:pPr>
          <w:hyperlink w:anchor="_Toc75639261" w:history="1">
            <w:r w:rsidR="00F86670" w:rsidRPr="00294DFA">
              <w:rPr>
                <w:rFonts w:ascii="FangSong" w:eastAsia="FangSong" w:hAnsi="FangSong"/>
                <w:noProof/>
                <w:sz w:val="30"/>
                <w:szCs w:val="30"/>
                <w:lang w:eastAsia="zh-CN"/>
              </w:rPr>
              <w:t>（二）服务效率有待提升，跟踪监管力度有待加强</w:t>
            </w:r>
            <w:r w:rsidR="00F86670" w:rsidRPr="00294DFA">
              <w:rPr>
                <w:rFonts w:ascii="FangSong" w:eastAsia="FangSong" w:hAnsi="FangSong"/>
                <w:noProof/>
                <w:webHidden/>
                <w:sz w:val="30"/>
                <w:szCs w:val="30"/>
                <w:lang w:eastAsia="zh-CN"/>
              </w:rPr>
              <w:tab/>
            </w:r>
            <w:r w:rsidR="00F86670" w:rsidRPr="00294DFA">
              <w:rPr>
                <w:rFonts w:ascii="FangSong" w:eastAsia="FangSong" w:hAnsi="FangSong"/>
                <w:noProof/>
                <w:webHidden/>
                <w:sz w:val="30"/>
                <w:szCs w:val="30"/>
                <w:lang w:eastAsia="zh-CN"/>
              </w:rPr>
              <w:fldChar w:fldCharType="begin"/>
            </w:r>
            <w:r w:rsidR="00F86670" w:rsidRPr="00294DFA">
              <w:rPr>
                <w:rFonts w:ascii="FangSong" w:eastAsia="FangSong" w:hAnsi="FangSong"/>
                <w:noProof/>
                <w:webHidden/>
                <w:sz w:val="30"/>
                <w:szCs w:val="30"/>
                <w:lang w:eastAsia="zh-CN"/>
              </w:rPr>
              <w:instrText xml:space="preserve"> PAGEREF _Toc75639261 \h </w:instrText>
            </w:r>
            <w:r w:rsidR="00F86670" w:rsidRPr="00294DFA">
              <w:rPr>
                <w:rFonts w:ascii="FangSong" w:eastAsia="FangSong" w:hAnsi="FangSong"/>
                <w:noProof/>
                <w:webHidden/>
                <w:sz w:val="30"/>
                <w:szCs w:val="30"/>
                <w:lang w:eastAsia="zh-CN"/>
              </w:rPr>
            </w:r>
            <w:r w:rsidR="00F86670" w:rsidRPr="00294DFA">
              <w:rPr>
                <w:rFonts w:ascii="FangSong" w:eastAsia="FangSong" w:hAnsi="FangSong"/>
                <w:noProof/>
                <w:webHidden/>
                <w:sz w:val="30"/>
                <w:szCs w:val="30"/>
                <w:lang w:eastAsia="zh-CN"/>
              </w:rPr>
              <w:fldChar w:fldCharType="separate"/>
            </w:r>
            <w:r w:rsidR="00294DFA">
              <w:rPr>
                <w:rFonts w:ascii="FangSong" w:eastAsia="FangSong" w:hAnsi="FangSong"/>
                <w:noProof/>
                <w:webHidden/>
                <w:sz w:val="30"/>
                <w:szCs w:val="30"/>
                <w:lang w:eastAsia="zh-CN"/>
              </w:rPr>
              <w:t>24</w:t>
            </w:r>
            <w:r w:rsidR="00F86670" w:rsidRPr="00294DFA">
              <w:rPr>
                <w:rFonts w:ascii="FangSong" w:eastAsia="FangSong" w:hAnsi="FangSong"/>
                <w:noProof/>
                <w:webHidden/>
                <w:sz w:val="30"/>
                <w:szCs w:val="30"/>
                <w:lang w:eastAsia="zh-CN"/>
              </w:rPr>
              <w:fldChar w:fldCharType="end"/>
            </w:r>
          </w:hyperlink>
        </w:p>
        <w:p w14:paraId="5534AF57" w14:textId="73C30826" w:rsidR="00F86670" w:rsidRPr="009C518D" w:rsidRDefault="009C518D" w:rsidP="00294DFA">
          <w:pPr>
            <w:pStyle w:val="11"/>
            <w:rPr>
              <w:rStyle w:val="a7"/>
            </w:rPr>
          </w:pPr>
          <w:hyperlink w:anchor="_Toc75639262" w:history="1">
            <w:r w:rsidR="00F86670" w:rsidRPr="009C518D">
              <w:rPr>
                <w:rStyle w:val="a7"/>
              </w:rPr>
              <w:t>九、需要说明的问题</w:t>
            </w:r>
            <w:r w:rsidR="00F86670" w:rsidRPr="009C518D">
              <w:rPr>
                <w:rStyle w:val="a7"/>
                <w:webHidden/>
              </w:rPr>
              <w:tab/>
            </w:r>
            <w:r w:rsidR="00F86670" w:rsidRPr="009C518D">
              <w:rPr>
                <w:rStyle w:val="a7"/>
                <w:webHidden/>
              </w:rPr>
              <w:fldChar w:fldCharType="begin"/>
            </w:r>
            <w:r w:rsidR="00F86670" w:rsidRPr="009C518D">
              <w:rPr>
                <w:rStyle w:val="a7"/>
                <w:webHidden/>
              </w:rPr>
              <w:instrText xml:space="preserve"> PAGEREF _Toc75639262 \h </w:instrText>
            </w:r>
            <w:r w:rsidR="00F86670" w:rsidRPr="009C518D">
              <w:rPr>
                <w:rStyle w:val="a7"/>
                <w:webHidden/>
              </w:rPr>
            </w:r>
            <w:r w:rsidR="00F86670" w:rsidRPr="009C518D">
              <w:rPr>
                <w:rStyle w:val="a7"/>
                <w:webHidden/>
              </w:rPr>
              <w:fldChar w:fldCharType="separate"/>
            </w:r>
            <w:r w:rsidR="00294DFA" w:rsidRPr="009C518D">
              <w:rPr>
                <w:rStyle w:val="a7"/>
                <w:webHidden/>
              </w:rPr>
              <w:t>25</w:t>
            </w:r>
            <w:r w:rsidR="00F86670" w:rsidRPr="009C518D">
              <w:rPr>
                <w:rStyle w:val="a7"/>
                <w:webHidden/>
              </w:rPr>
              <w:fldChar w:fldCharType="end"/>
            </w:r>
          </w:hyperlink>
        </w:p>
        <w:p w14:paraId="61377C70" w14:textId="0C3F5F3D" w:rsidR="00F86670" w:rsidRPr="009C518D" w:rsidRDefault="009C518D" w:rsidP="00294DFA">
          <w:pPr>
            <w:pStyle w:val="11"/>
            <w:rPr>
              <w:rStyle w:val="a7"/>
            </w:rPr>
          </w:pPr>
          <w:hyperlink w:anchor="_Toc75639263" w:history="1">
            <w:r w:rsidR="00F86670" w:rsidRPr="009C518D">
              <w:rPr>
                <w:rStyle w:val="a7"/>
              </w:rPr>
              <w:t>附件：调查问卷满意度报告</w:t>
            </w:r>
            <w:r w:rsidR="00F86670" w:rsidRPr="009C518D">
              <w:rPr>
                <w:rStyle w:val="a7"/>
                <w:webHidden/>
              </w:rPr>
              <w:tab/>
            </w:r>
            <w:r w:rsidR="00F86670" w:rsidRPr="009C518D">
              <w:rPr>
                <w:rStyle w:val="a7"/>
                <w:webHidden/>
              </w:rPr>
              <w:fldChar w:fldCharType="begin"/>
            </w:r>
            <w:r w:rsidR="00F86670" w:rsidRPr="009C518D">
              <w:rPr>
                <w:rStyle w:val="a7"/>
                <w:webHidden/>
              </w:rPr>
              <w:instrText xml:space="preserve"> PAGEREF _Toc75639263 \h </w:instrText>
            </w:r>
            <w:r w:rsidR="00F86670" w:rsidRPr="009C518D">
              <w:rPr>
                <w:rStyle w:val="a7"/>
                <w:webHidden/>
              </w:rPr>
            </w:r>
            <w:r w:rsidR="00F86670" w:rsidRPr="009C518D">
              <w:rPr>
                <w:rStyle w:val="a7"/>
                <w:webHidden/>
              </w:rPr>
              <w:fldChar w:fldCharType="separate"/>
            </w:r>
            <w:r w:rsidR="00294DFA" w:rsidRPr="009C518D">
              <w:rPr>
                <w:rStyle w:val="a7"/>
                <w:webHidden/>
              </w:rPr>
              <w:t>26</w:t>
            </w:r>
            <w:r w:rsidR="00F86670" w:rsidRPr="009C518D">
              <w:rPr>
                <w:rStyle w:val="a7"/>
                <w:webHidden/>
              </w:rPr>
              <w:fldChar w:fldCharType="end"/>
            </w:r>
          </w:hyperlink>
        </w:p>
        <w:p w14:paraId="1F865F61" w14:textId="28ADBABE" w:rsidR="00E34021" w:rsidRDefault="00D205D7" w:rsidP="00D205D7">
          <w:pPr>
            <w:spacing w:line="600" w:lineRule="exact"/>
            <w:rPr>
              <w:b/>
              <w:bCs/>
              <w:lang w:val="zh-CN"/>
            </w:rPr>
            <w:sectPr w:rsidR="00E34021" w:rsidSect="003876EC">
              <w:footerReference w:type="default" r:id="rId12"/>
              <w:pgSz w:w="11906" w:h="16838"/>
              <w:pgMar w:top="1440" w:right="1800" w:bottom="1440" w:left="1800" w:header="851" w:footer="992" w:gutter="0"/>
              <w:cols w:space="425"/>
              <w:docGrid w:type="lines" w:linePitch="312"/>
            </w:sectPr>
          </w:pPr>
          <w:r>
            <w:rPr>
              <w:b/>
              <w:bCs/>
              <w:lang w:val="zh-CN"/>
            </w:rPr>
            <w:fldChar w:fldCharType="end"/>
          </w:r>
        </w:p>
        <w:p w14:paraId="58F3EEF9" w14:textId="3F901AAA" w:rsidR="00FB43BA" w:rsidRPr="00705D9D" w:rsidRDefault="009C518D" w:rsidP="00705D9D">
          <w:pPr>
            <w:spacing w:line="600" w:lineRule="exact"/>
            <w:sectPr w:rsidR="00FB43BA" w:rsidRPr="00705D9D" w:rsidSect="00FB43BA">
              <w:footerReference w:type="default" r:id="rId13"/>
              <w:type w:val="continuous"/>
              <w:pgSz w:w="11906" w:h="16838"/>
              <w:pgMar w:top="1440" w:right="1800" w:bottom="1440" w:left="1800" w:header="851" w:footer="992" w:gutter="0"/>
              <w:pgNumType w:start="1"/>
              <w:cols w:space="425"/>
              <w:titlePg/>
              <w:docGrid w:type="lines" w:linePitch="312"/>
            </w:sectPr>
          </w:pPr>
        </w:p>
      </w:sdtContent>
    </w:sdt>
    <w:p w14:paraId="2123AC23" w14:textId="77777777" w:rsidR="00E203CB" w:rsidRPr="00E203CB" w:rsidRDefault="00E203CB" w:rsidP="00E203CB">
      <w:pPr>
        <w:widowControl/>
        <w:autoSpaceDE/>
        <w:autoSpaceDN/>
        <w:spacing w:line="660" w:lineRule="exact"/>
        <w:rPr>
          <w:rFonts w:ascii="黑体" w:eastAsia="黑体"/>
          <w:sz w:val="44"/>
          <w:szCs w:val="32"/>
          <w:lang w:eastAsia="zh-CN"/>
        </w:rPr>
      </w:pPr>
      <w:r w:rsidRPr="00E203CB">
        <w:rPr>
          <w:rFonts w:ascii="黑体" w:eastAsia="黑体"/>
          <w:sz w:val="32"/>
          <w:lang w:eastAsia="zh-CN"/>
        </w:rPr>
        <w:br w:type="page"/>
      </w:r>
    </w:p>
    <w:p w14:paraId="708F8C4F" w14:textId="77777777" w:rsidR="00FB43BA" w:rsidRDefault="00FB43BA" w:rsidP="00EA04CA">
      <w:pPr>
        <w:spacing w:line="660" w:lineRule="exact"/>
        <w:jc w:val="center"/>
        <w:rPr>
          <w:rFonts w:cs="Times New Roman"/>
          <w:b/>
          <w:kern w:val="2"/>
          <w:sz w:val="44"/>
          <w:szCs w:val="44"/>
          <w:lang w:eastAsia="zh-CN"/>
        </w:rPr>
        <w:sectPr w:rsidR="00FB43BA" w:rsidSect="00FB43BA">
          <w:type w:val="continuous"/>
          <w:pgSz w:w="11906" w:h="16838"/>
          <w:pgMar w:top="1440" w:right="1800" w:bottom="1440" w:left="1800" w:header="851" w:footer="992" w:gutter="0"/>
          <w:pgNumType w:start="1"/>
          <w:cols w:space="425"/>
          <w:titlePg/>
          <w:docGrid w:type="lines" w:linePitch="312"/>
        </w:sectPr>
      </w:pPr>
    </w:p>
    <w:p w14:paraId="40DAA89E" w14:textId="77777777" w:rsidR="00334FA0" w:rsidRDefault="00334FA0" w:rsidP="00334FA0">
      <w:pPr>
        <w:spacing w:line="660" w:lineRule="exact"/>
        <w:ind w:left="5" w:right="4"/>
        <w:jc w:val="center"/>
        <w:rPr>
          <w:rFonts w:ascii="方正小标宋简体" w:eastAsia="方正小标宋简体" w:cs="Times New Roman"/>
          <w:kern w:val="2"/>
          <w:sz w:val="44"/>
          <w:szCs w:val="44"/>
          <w:lang w:eastAsia="zh-CN"/>
        </w:rPr>
      </w:pPr>
    </w:p>
    <w:p w14:paraId="0875A8E1" w14:textId="77777777" w:rsidR="00334FA0" w:rsidRDefault="00334FA0" w:rsidP="00334FA0">
      <w:pPr>
        <w:spacing w:line="660" w:lineRule="exact"/>
        <w:ind w:left="5" w:right="4"/>
        <w:jc w:val="center"/>
        <w:rPr>
          <w:rFonts w:ascii="方正小标宋简体" w:eastAsia="方正小标宋简体" w:cs="Times New Roman"/>
          <w:kern w:val="2"/>
          <w:sz w:val="44"/>
          <w:szCs w:val="44"/>
          <w:lang w:eastAsia="zh-CN"/>
        </w:rPr>
      </w:pPr>
    </w:p>
    <w:p w14:paraId="5FA6097D" w14:textId="7A674E6A" w:rsidR="00DE3A86" w:rsidRDefault="00EA04CA" w:rsidP="00334FA0">
      <w:pPr>
        <w:spacing w:line="660" w:lineRule="exact"/>
        <w:ind w:left="5" w:right="4"/>
        <w:jc w:val="center"/>
        <w:rPr>
          <w:rFonts w:ascii="方正小标宋简体" w:eastAsia="方正小标宋简体" w:cs="Times New Roman"/>
          <w:kern w:val="2"/>
          <w:sz w:val="44"/>
          <w:szCs w:val="44"/>
          <w:lang w:eastAsia="zh-CN"/>
        </w:rPr>
      </w:pPr>
      <w:r w:rsidRPr="00334FA0">
        <w:rPr>
          <w:rFonts w:ascii="方正小标宋简体" w:eastAsia="方正小标宋简体" w:cs="Times New Roman"/>
          <w:kern w:val="2"/>
          <w:sz w:val="44"/>
          <w:szCs w:val="44"/>
          <w:lang w:eastAsia="zh-CN"/>
        </w:rPr>
        <w:t>2020</w:t>
      </w:r>
      <w:r w:rsidR="00334FA0">
        <w:rPr>
          <w:rFonts w:ascii="方正小标宋简体" w:eastAsia="方正小标宋简体" w:cs="Times New Roman" w:hint="eastAsia"/>
          <w:kern w:val="2"/>
          <w:sz w:val="44"/>
          <w:szCs w:val="44"/>
          <w:lang w:eastAsia="zh-CN"/>
        </w:rPr>
        <w:t>年度</w:t>
      </w:r>
      <w:r w:rsidR="00DE3A86" w:rsidRPr="00334FA0">
        <w:rPr>
          <w:rFonts w:ascii="方正小标宋简体" w:eastAsia="方正小标宋简体" w:cs="Times New Roman" w:hint="eastAsia"/>
          <w:kern w:val="2"/>
          <w:sz w:val="44"/>
          <w:szCs w:val="44"/>
          <w:lang w:eastAsia="zh-CN"/>
        </w:rPr>
        <w:t>天水市人民检察院检察业务综合保障经费</w:t>
      </w:r>
      <w:r w:rsidR="00DE3A86" w:rsidRPr="00334FA0">
        <w:rPr>
          <w:rFonts w:ascii="方正小标宋简体" w:eastAsia="方正小标宋简体" w:cs="Times New Roman"/>
          <w:kern w:val="2"/>
          <w:sz w:val="44"/>
          <w:szCs w:val="44"/>
          <w:lang w:eastAsia="zh-CN"/>
        </w:rPr>
        <w:t>项目</w:t>
      </w:r>
      <w:r w:rsidR="00705D9D">
        <w:rPr>
          <w:rFonts w:ascii="方正小标宋简体" w:eastAsia="方正小标宋简体" w:cs="Times New Roman" w:hint="eastAsia"/>
          <w:kern w:val="2"/>
          <w:sz w:val="44"/>
          <w:szCs w:val="44"/>
          <w:lang w:eastAsia="zh-CN"/>
        </w:rPr>
        <w:t>支出</w:t>
      </w:r>
      <w:r w:rsidR="00DE3A86" w:rsidRPr="00334FA0">
        <w:rPr>
          <w:rFonts w:ascii="方正小标宋简体" w:eastAsia="方正小标宋简体" w:cs="Times New Roman"/>
          <w:kern w:val="2"/>
          <w:sz w:val="44"/>
          <w:szCs w:val="44"/>
          <w:lang w:eastAsia="zh-CN"/>
        </w:rPr>
        <w:t>绩效评价报告</w:t>
      </w:r>
    </w:p>
    <w:p w14:paraId="3A94CCEA" w14:textId="77777777" w:rsidR="00334FA0" w:rsidRPr="00334FA0" w:rsidRDefault="00334FA0" w:rsidP="00334FA0">
      <w:pPr>
        <w:spacing w:line="660" w:lineRule="exact"/>
        <w:ind w:left="5" w:right="4"/>
        <w:rPr>
          <w:rFonts w:ascii="方正小标宋简体" w:eastAsia="方正小标宋简体" w:cs="Times New Roman"/>
          <w:kern w:val="2"/>
          <w:sz w:val="44"/>
          <w:szCs w:val="44"/>
          <w:lang w:eastAsia="zh-CN"/>
        </w:rPr>
      </w:pPr>
    </w:p>
    <w:p w14:paraId="70ED8664" w14:textId="5F35F4F2" w:rsidR="00EA04CA" w:rsidRPr="00F13CAD" w:rsidRDefault="00EA04CA" w:rsidP="00FB4648">
      <w:pPr>
        <w:pStyle w:val="a3"/>
        <w:spacing w:beforeLines="100" w:before="312" w:line="660" w:lineRule="exact"/>
        <w:ind w:firstLineChars="200" w:firstLine="640"/>
        <w:jc w:val="both"/>
        <w:rPr>
          <w:rFonts w:ascii="Times New Roman" w:eastAsia="仿宋_GB2312" w:hAnsi="Times New Roman" w:cs="Times New Roman"/>
          <w:kern w:val="2"/>
          <w:lang w:eastAsia="zh-CN"/>
        </w:rPr>
      </w:pPr>
      <w:r w:rsidRPr="00F13CAD">
        <w:rPr>
          <w:rFonts w:ascii="Times New Roman" w:eastAsia="仿宋_GB2312" w:hAnsi="Times New Roman" w:cs="Times New Roman" w:hint="eastAsia"/>
          <w:kern w:val="2"/>
          <w:lang w:eastAsia="zh-CN"/>
        </w:rPr>
        <w:t>为深入贯彻落实《中共中央国务院关于全面实施预算绩效管理的意见》（中发〔</w:t>
      </w:r>
      <w:r w:rsidRPr="00F13CAD">
        <w:rPr>
          <w:rFonts w:ascii="Times New Roman" w:eastAsia="仿宋_GB2312" w:hAnsi="Times New Roman" w:cs="Times New Roman"/>
          <w:kern w:val="2"/>
          <w:lang w:eastAsia="zh-CN"/>
        </w:rPr>
        <w:t>2018</w:t>
      </w:r>
      <w:r w:rsidRPr="00F13CAD">
        <w:rPr>
          <w:rFonts w:ascii="Times New Roman" w:eastAsia="仿宋_GB2312" w:hAnsi="Times New Roman" w:cs="Times New Roman"/>
          <w:kern w:val="2"/>
          <w:lang w:eastAsia="zh-CN"/>
        </w:rPr>
        <w:t>〕</w:t>
      </w:r>
      <w:r w:rsidRPr="00F13CAD">
        <w:rPr>
          <w:rFonts w:ascii="Times New Roman" w:eastAsia="仿宋_GB2312" w:hAnsi="Times New Roman" w:cs="Times New Roman"/>
          <w:kern w:val="2"/>
          <w:lang w:eastAsia="zh-CN"/>
        </w:rPr>
        <w:t xml:space="preserve">34 </w:t>
      </w:r>
      <w:r w:rsidRPr="00F13CAD">
        <w:rPr>
          <w:rFonts w:ascii="Times New Roman" w:eastAsia="仿宋_GB2312" w:hAnsi="Times New Roman" w:cs="Times New Roman"/>
          <w:kern w:val="2"/>
          <w:lang w:eastAsia="zh-CN"/>
        </w:rPr>
        <w:t>号）、</w:t>
      </w:r>
      <w:r w:rsidR="002D7F78">
        <w:rPr>
          <w:rFonts w:ascii="Times New Roman" w:eastAsia="仿宋_GB2312" w:hAnsi="Times New Roman" w:cs="Times New Roman" w:hint="eastAsia"/>
          <w:kern w:val="2"/>
          <w:lang w:eastAsia="zh-CN"/>
        </w:rPr>
        <w:t>《</w:t>
      </w:r>
      <w:r w:rsidR="002D7F78" w:rsidRPr="002D7F78">
        <w:rPr>
          <w:rFonts w:ascii="Times New Roman" w:eastAsia="仿宋_GB2312" w:hAnsi="Times New Roman" w:cs="Times New Roman" w:hint="eastAsia"/>
          <w:kern w:val="2"/>
          <w:lang w:eastAsia="zh-CN"/>
        </w:rPr>
        <w:t>甘肃省财政厅关于印发甘肃省省级预算绩效管理办法等６个办法和规程的通知</w:t>
      </w:r>
      <w:r w:rsidR="002D7F78">
        <w:rPr>
          <w:rFonts w:ascii="Times New Roman" w:eastAsia="仿宋_GB2312" w:hAnsi="Times New Roman" w:cs="Times New Roman" w:hint="eastAsia"/>
          <w:kern w:val="2"/>
          <w:lang w:eastAsia="zh-CN"/>
        </w:rPr>
        <w:t>》</w:t>
      </w:r>
      <w:r w:rsidR="002D7F78" w:rsidRPr="001A3772">
        <w:rPr>
          <w:rFonts w:ascii="Times New Roman" w:eastAsia="仿宋_GB2312" w:hAnsi="Times New Roman" w:cs="Times New Roman"/>
          <w:kern w:val="2"/>
          <w:lang w:eastAsia="zh-CN"/>
        </w:rPr>
        <w:t>（</w:t>
      </w:r>
      <w:proofErr w:type="gramStart"/>
      <w:r w:rsidR="002D7F78" w:rsidRPr="001A3772">
        <w:rPr>
          <w:rFonts w:ascii="Times New Roman" w:eastAsia="仿宋_GB2312" w:hAnsi="Times New Roman" w:cs="Times New Roman"/>
          <w:kern w:val="2"/>
          <w:lang w:eastAsia="zh-CN"/>
        </w:rPr>
        <w:t>甘财绩</w:t>
      </w:r>
      <w:proofErr w:type="gramEnd"/>
      <w:r w:rsidR="002D7F78" w:rsidRPr="00F13CAD">
        <w:rPr>
          <w:rFonts w:ascii="Times New Roman" w:eastAsia="仿宋_GB2312" w:hAnsi="Times New Roman" w:cs="Times New Roman" w:hint="eastAsia"/>
          <w:kern w:val="2"/>
          <w:lang w:eastAsia="zh-CN"/>
        </w:rPr>
        <w:t>〔</w:t>
      </w:r>
      <w:r w:rsidR="002D7F78">
        <w:rPr>
          <w:rFonts w:ascii="Times New Roman" w:eastAsia="仿宋_GB2312" w:hAnsi="Times New Roman" w:cs="Times New Roman"/>
          <w:kern w:val="2"/>
          <w:lang w:eastAsia="zh-CN"/>
        </w:rPr>
        <w:t>20</w:t>
      </w:r>
      <w:r w:rsidR="002D7F78">
        <w:rPr>
          <w:rFonts w:ascii="Times New Roman" w:eastAsia="仿宋_GB2312" w:hAnsi="Times New Roman" w:cs="Times New Roman" w:hint="eastAsia"/>
          <w:kern w:val="2"/>
          <w:lang w:eastAsia="zh-CN"/>
        </w:rPr>
        <w:t>20</w:t>
      </w:r>
      <w:r w:rsidR="002D7F78" w:rsidRPr="00F13CAD">
        <w:rPr>
          <w:rFonts w:ascii="Times New Roman" w:eastAsia="仿宋_GB2312" w:hAnsi="Times New Roman" w:cs="Times New Roman"/>
          <w:kern w:val="2"/>
          <w:lang w:eastAsia="zh-CN"/>
        </w:rPr>
        <w:t>〕</w:t>
      </w:r>
      <w:r w:rsidR="0092041E">
        <w:rPr>
          <w:rFonts w:ascii="Times New Roman" w:eastAsia="仿宋_GB2312" w:hAnsi="Times New Roman" w:cs="Times New Roman"/>
          <w:kern w:val="2"/>
          <w:lang w:eastAsia="zh-CN"/>
        </w:rPr>
        <w:t>5</w:t>
      </w:r>
      <w:r w:rsidR="002D7F78" w:rsidRPr="001A3772">
        <w:rPr>
          <w:rFonts w:ascii="Times New Roman" w:eastAsia="仿宋_GB2312" w:hAnsi="Times New Roman" w:cs="Times New Roman"/>
          <w:kern w:val="2"/>
          <w:lang w:eastAsia="zh-CN"/>
        </w:rPr>
        <w:t>号）</w:t>
      </w:r>
      <w:r w:rsidR="002D7F78">
        <w:rPr>
          <w:rFonts w:ascii="Times New Roman" w:eastAsia="仿宋_GB2312" w:hAnsi="Times New Roman" w:cs="Times New Roman" w:hint="eastAsia"/>
          <w:kern w:val="2"/>
          <w:lang w:eastAsia="zh-CN"/>
        </w:rPr>
        <w:t>、</w:t>
      </w:r>
      <w:r w:rsidRPr="001A3772">
        <w:rPr>
          <w:rFonts w:ascii="Times New Roman" w:eastAsia="仿宋_GB2312" w:hAnsi="Times New Roman" w:cs="Times New Roman"/>
          <w:kern w:val="2"/>
          <w:lang w:eastAsia="zh-CN"/>
        </w:rPr>
        <w:t>《</w:t>
      </w:r>
      <w:r w:rsidR="001A3772" w:rsidRPr="001A3772">
        <w:rPr>
          <w:rFonts w:ascii="Times New Roman" w:eastAsia="仿宋_GB2312" w:hAnsi="Times New Roman" w:cs="Times New Roman" w:hint="eastAsia"/>
          <w:kern w:val="2"/>
          <w:lang w:eastAsia="zh-CN"/>
        </w:rPr>
        <w:t>甘肃省财政厅关于开展</w:t>
      </w:r>
      <w:r w:rsidR="001A3772" w:rsidRPr="001A3772">
        <w:rPr>
          <w:rFonts w:ascii="Times New Roman" w:eastAsia="仿宋_GB2312" w:hAnsi="Times New Roman" w:cs="Times New Roman"/>
          <w:kern w:val="2"/>
          <w:lang w:eastAsia="zh-CN"/>
        </w:rPr>
        <w:t>2020</w:t>
      </w:r>
      <w:r w:rsidR="001A3772" w:rsidRPr="001A3772">
        <w:rPr>
          <w:rFonts w:ascii="Times New Roman" w:eastAsia="仿宋_GB2312" w:hAnsi="Times New Roman" w:cs="Times New Roman"/>
          <w:kern w:val="2"/>
          <w:lang w:eastAsia="zh-CN"/>
        </w:rPr>
        <w:t>年度省级预算执行情况绩效部门评价和财政评价的工作通知</w:t>
      </w:r>
      <w:r w:rsidR="001A3772" w:rsidRPr="00F13CAD">
        <w:rPr>
          <w:rFonts w:ascii="Times New Roman" w:eastAsia="仿宋_GB2312" w:hAnsi="Times New Roman" w:cs="Times New Roman" w:hint="eastAsia"/>
          <w:kern w:val="2"/>
          <w:lang w:eastAsia="zh-CN"/>
        </w:rPr>
        <w:t>》</w:t>
      </w:r>
      <w:r w:rsidR="001A3772" w:rsidRPr="001A3772">
        <w:rPr>
          <w:rFonts w:ascii="Times New Roman" w:eastAsia="仿宋_GB2312" w:hAnsi="Times New Roman" w:cs="Times New Roman"/>
          <w:kern w:val="2"/>
          <w:lang w:eastAsia="zh-CN"/>
        </w:rPr>
        <w:t>（</w:t>
      </w:r>
      <w:proofErr w:type="gramStart"/>
      <w:r w:rsidR="001A3772" w:rsidRPr="001A3772">
        <w:rPr>
          <w:rFonts w:ascii="Times New Roman" w:eastAsia="仿宋_GB2312" w:hAnsi="Times New Roman" w:cs="Times New Roman"/>
          <w:kern w:val="2"/>
          <w:lang w:eastAsia="zh-CN"/>
        </w:rPr>
        <w:t>甘财绩</w:t>
      </w:r>
      <w:proofErr w:type="gramEnd"/>
      <w:r w:rsidR="001A3772" w:rsidRPr="00F13CAD">
        <w:rPr>
          <w:rFonts w:ascii="Times New Roman" w:eastAsia="仿宋_GB2312" w:hAnsi="Times New Roman" w:cs="Times New Roman" w:hint="eastAsia"/>
          <w:kern w:val="2"/>
          <w:lang w:eastAsia="zh-CN"/>
        </w:rPr>
        <w:t>〔</w:t>
      </w:r>
      <w:r w:rsidR="001A3772">
        <w:rPr>
          <w:rFonts w:ascii="Times New Roman" w:eastAsia="仿宋_GB2312" w:hAnsi="Times New Roman" w:cs="Times New Roman"/>
          <w:kern w:val="2"/>
          <w:lang w:eastAsia="zh-CN"/>
        </w:rPr>
        <w:t>20</w:t>
      </w:r>
      <w:r w:rsidR="001A3772">
        <w:rPr>
          <w:rFonts w:ascii="Times New Roman" w:eastAsia="仿宋_GB2312" w:hAnsi="Times New Roman" w:cs="Times New Roman" w:hint="eastAsia"/>
          <w:kern w:val="2"/>
          <w:lang w:eastAsia="zh-CN"/>
        </w:rPr>
        <w:t>2</w:t>
      </w:r>
      <w:r w:rsidR="002D7F78">
        <w:rPr>
          <w:rFonts w:ascii="Times New Roman" w:eastAsia="仿宋_GB2312" w:hAnsi="Times New Roman" w:cs="Times New Roman" w:hint="eastAsia"/>
          <w:kern w:val="2"/>
          <w:lang w:eastAsia="zh-CN"/>
        </w:rPr>
        <w:t>1</w:t>
      </w:r>
      <w:r w:rsidR="001A3772" w:rsidRPr="00F13CAD">
        <w:rPr>
          <w:rFonts w:ascii="Times New Roman" w:eastAsia="仿宋_GB2312" w:hAnsi="Times New Roman" w:cs="Times New Roman"/>
          <w:kern w:val="2"/>
          <w:lang w:eastAsia="zh-CN"/>
        </w:rPr>
        <w:t>〕</w:t>
      </w:r>
      <w:r w:rsidR="001A3772" w:rsidRPr="001A3772">
        <w:rPr>
          <w:rFonts w:ascii="Times New Roman" w:eastAsia="仿宋_GB2312" w:hAnsi="Times New Roman" w:cs="Times New Roman"/>
          <w:kern w:val="2"/>
          <w:lang w:eastAsia="zh-CN"/>
        </w:rPr>
        <w:t>4</w:t>
      </w:r>
      <w:r w:rsidR="001A3772" w:rsidRPr="001A3772">
        <w:rPr>
          <w:rFonts w:ascii="Times New Roman" w:eastAsia="仿宋_GB2312" w:hAnsi="Times New Roman" w:cs="Times New Roman"/>
          <w:kern w:val="2"/>
          <w:lang w:eastAsia="zh-CN"/>
        </w:rPr>
        <w:t>号）</w:t>
      </w:r>
      <w:r w:rsidRPr="00F13CAD">
        <w:rPr>
          <w:rFonts w:ascii="Times New Roman" w:eastAsia="仿宋_GB2312" w:hAnsi="Times New Roman" w:cs="Times New Roman"/>
          <w:kern w:val="2"/>
          <w:lang w:eastAsia="zh-CN"/>
        </w:rPr>
        <w:t>等文件精神，进一步规范财政资金管理，强化部门责任意识，提高财政资金使用效益，考察</w:t>
      </w:r>
      <w:r w:rsidR="00FB4648">
        <w:rPr>
          <w:rFonts w:ascii="Times New Roman" w:eastAsia="仿宋_GB2312" w:hAnsi="Times New Roman" w:cs="Times New Roman" w:hint="eastAsia"/>
          <w:kern w:val="2"/>
          <w:lang w:eastAsia="zh-CN"/>
        </w:rPr>
        <w:t>天水市人民检察院</w:t>
      </w:r>
      <w:r w:rsidR="00FB4648" w:rsidRPr="00FB4648">
        <w:rPr>
          <w:rFonts w:ascii="Times New Roman" w:eastAsia="仿宋_GB2312" w:hAnsi="Times New Roman" w:cs="Times New Roman" w:hint="eastAsia"/>
          <w:kern w:val="2"/>
          <w:lang w:eastAsia="zh-CN"/>
        </w:rPr>
        <w:t>业务综合保障经费</w:t>
      </w:r>
      <w:r w:rsidR="00FB4648" w:rsidRPr="00FB4648">
        <w:rPr>
          <w:rFonts w:ascii="Times New Roman" w:eastAsia="仿宋_GB2312" w:hAnsi="Times New Roman" w:cs="Times New Roman"/>
          <w:kern w:val="2"/>
          <w:lang w:eastAsia="zh-CN"/>
        </w:rPr>
        <w:t>项目</w:t>
      </w:r>
      <w:r>
        <w:rPr>
          <w:rFonts w:ascii="Times New Roman" w:eastAsia="仿宋_GB2312" w:hAnsi="Times New Roman" w:cs="Times New Roman" w:hint="eastAsia"/>
          <w:kern w:val="2"/>
          <w:lang w:eastAsia="zh-CN"/>
        </w:rPr>
        <w:t>实际效果、财政资金使用效益等情况</w:t>
      </w:r>
      <w:r w:rsidRPr="00F13CAD">
        <w:rPr>
          <w:rFonts w:ascii="Times New Roman" w:eastAsia="仿宋_GB2312" w:hAnsi="Times New Roman" w:cs="Times New Roman"/>
          <w:kern w:val="2"/>
          <w:lang w:eastAsia="zh-CN"/>
        </w:rPr>
        <w:t>。甘肃</w:t>
      </w:r>
      <w:r w:rsidRPr="00881DE5">
        <w:rPr>
          <w:rFonts w:ascii="Times New Roman" w:eastAsia="仿宋_GB2312" w:hAnsi="Times New Roman" w:cs="Times New Roman" w:hint="eastAsia"/>
          <w:kern w:val="2"/>
          <w:lang w:eastAsia="zh-CN"/>
        </w:rPr>
        <w:t>锦盛万邦管理咨询有限公司</w:t>
      </w:r>
      <w:r w:rsidRPr="00F13CAD">
        <w:rPr>
          <w:rFonts w:ascii="Times New Roman" w:eastAsia="仿宋_GB2312" w:hAnsi="Times New Roman" w:cs="Times New Roman"/>
          <w:kern w:val="2"/>
          <w:lang w:eastAsia="zh-CN"/>
        </w:rPr>
        <w:t>（以下简称</w:t>
      </w:r>
      <w:r w:rsidR="00ED386B">
        <w:rPr>
          <w:rFonts w:ascii="Times New Roman" w:eastAsia="仿宋_GB2312" w:hAnsi="Times New Roman" w:cs="Times New Roman" w:hint="eastAsia"/>
          <w:kern w:val="2"/>
          <w:lang w:eastAsia="zh-CN"/>
        </w:rPr>
        <w:t>“</w:t>
      </w:r>
      <w:r w:rsidR="00ED386B" w:rsidRPr="00F13CAD">
        <w:rPr>
          <w:rFonts w:ascii="Times New Roman" w:eastAsia="仿宋_GB2312" w:hAnsi="Times New Roman" w:cs="Times New Roman"/>
          <w:kern w:val="2"/>
          <w:lang w:eastAsia="zh-CN"/>
        </w:rPr>
        <w:t>我司</w:t>
      </w:r>
      <w:r w:rsidR="00ED386B">
        <w:rPr>
          <w:rFonts w:ascii="Times New Roman" w:eastAsia="仿宋_GB2312" w:hAnsi="Times New Roman" w:cs="Times New Roman" w:hint="eastAsia"/>
          <w:kern w:val="2"/>
          <w:lang w:eastAsia="zh-CN"/>
        </w:rPr>
        <w:t>”</w:t>
      </w:r>
      <w:r w:rsidRPr="00F13CAD">
        <w:rPr>
          <w:rFonts w:ascii="Times New Roman" w:eastAsia="仿宋_GB2312" w:hAnsi="Times New Roman" w:cs="Times New Roman"/>
          <w:kern w:val="2"/>
          <w:lang w:eastAsia="zh-CN"/>
        </w:rPr>
        <w:t>）受</w:t>
      </w:r>
      <w:r w:rsidR="00FB4648">
        <w:rPr>
          <w:rFonts w:ascii="Times New Roman" w:eastAsia="仿宋_GB2312" w:hAnsi="Times New Roman" w:cs="Times New Roman" w:hint="eastAsia"/>
          <w:kern w:val="2"/>
          <w:lang w:eastAsia="zh-CN"/>
        </w:rPr>
        <w:t>天水市人民检察院</w:t>
      </w:r>
      <w:r w:rsidRPr="00F13CAD">
        <w:rPr>
          <w:rFonts w:ascii="Times New Roman" w:eastAsia="仿宋_GB2312" w:hAnsi="Times New Roman" w:cs="Times New Roman"/>
          <w:kern w:val="2"/>
          <w:lang w:eastAsia="zh-CN"/>
        </w:rPr>
        <w:t>的委托，对</w:t>
      </w:r>
      <w:r w:rsidR="00ED386B">
        <w:rPr>
          <w:rFonts w:ascii="Times New Roman" w:eastAsia="仿宋_GB2312" w:hAnsi="Times New Roman" w:cs="Times New Roman"/>
          <w:kern w:val="2"/>
          <w:lang w:eastAsia="zh-CN"/>
        </w:rPr>
        <w:t xml:space="preserve"> 202</w:t>
      </w:r>
      <w:r>
        <w:rPr>
          <w:rFonts w:ascii="Times New Roman" w:eastAsia="仿宋_GB2312" w:hAnsi="Times New Roman" w:cs="Times New Roman"/>
          <w:kern w:val="2"/>
          <w:lang w:eastAsia="zh-CN"/>
        </w:rPr>
        <w:t>0</w:t>
      </w:r>
      <w:r w:rsidRPr="00F13CAD">
        <w:rPr>
          <w:rFonts w:ascii="Times New Roman" w:eastAsia="仿宋_GB2312" w:hAnsi="Times New Roman" w:cs="Times New Roman"/>
          <w:kern w:val="2"/>
          <w:lang w:eastAsia="zh-CN"/>
        </w:rPr>
        <w:t>年</w:t>
      </w:r>
      <w:r w:rsidR="00FB4648">
        <w:rPr>
          <w:rFonts w:ascii="Times New Roman" w:eastAsia="仿宋_GB2312" w:hAnsi="Times New Roman" w:cs="Times New Roman" w:hint="eastAsia"/>
          <w:kern w:val="2"/>
          <w:lang w:eastAsia="zh-CN"/>
        </w:rPr>
        <w:t>天水市人民检察院</w:t>
      </w:r>
      <w:r w:rsidR="00FB4648" w:rsidRPr="00FB4648">
        <w:rPr>
          <w:rFonts w:ascii="Times New Roman" w:eastAsia="仿宋_GB2312" w:hAnsi="Times New Roman" w:cs="Times New Roman" w:hint="eastAsia"/>
          <w:kern w:val="2"/>
          <w:lang w:eastAsia="zh-CN"/>
        </w:rPr>
        <w:t>业务综合保障经费</w:t>
      </w:r>
      <w:r w:rsidRPr="00F13CAD">
        <w:rPr>
          <w:rFonts w:ascii="Times New Roman" w:eastAsia="仿宋_GB2312" w:hAnsi="Times New Roman" w:cs="Times New Roman"/>
          <w:kern w:val="2"/>
          <w:lang w:eastAsia="zh-CN"/>
        </w:rPr>
        <w:t>进行了绩效评价。</w:t>
      </w:r>
    </w:p>
    <w:p w14:paraId="63499C11" w14:textId="77777777" w:rsidR="007532A9" w:rsidRDefault="007532A9" w:rsidP="00D205D7">
      <w:pPr>
        <w:pStyle w:val="a3"/>
        <w:spacing w:line="660" w:lineRule="exact"/>
        <w:ind w:firstLineChars="200" w:firstLine="640"/>
        <w:jc w:val="both"/>
        <w:outlineLvl w:val="0"/>
        <w:rPr>
          <w:rFonts w:ascii="黑体" w:eastAsia="黑体"/>
          <w:lang w:eastAsia="zh-CN"/>
        </w:rPr>
      </w:pPr>
      <w:bookmarkStart w:id="1" w:name="_Toc75639234"/>
      <w:r>
        <w:rPr>
          <w:rFonts w:ascii="黑体" w:eastAsia="黑体" w:hint="eastAsia"/>
          <w:lang w:eastAsia="zh-CN"/>
        </w:rPr>
        <w:t>一、项目基本情况</w:t>
      </w:r>
      <w:bookmarkEnd w:id="1"/>
    </w:p>
    <w:p w14:paraId="19F52E31" w14:textId="77777777" w:rsidR="00E203CB"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2" w:name="_Toc75639235"/>
      <w:r w:rsidRPr="00D205D7">
        <w:rPr>
          <w:rFonts w:ascii="仿宋_GB2312" w:eastAsia="仿宋_GB2312" w:hint="eastAsia"/>
          <w:b/>
          <w:sz w:val="32"/>
          <w:lang w:eastAsia="zh-CN"/>
        </w:rPr>
        <w:t>（一）项目立项背景</w:t>
      </w:r>
      <w:bookmarkEnd w:id="2"/>
    </w:p>
    <w:p w14:paraId="7F1C063F" w14:textId="759DE5E6" w:rsidR="00FB4648" w:rsidRDefault="00FB4648" w:rsidP="002D559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检察</w:t>
      </w:r>
      <w:r w:rsidRPr="00D1053F">
        <w:rPr>
          <w:rFonts w:ascii="Times New Roman" w:eastAsia="仿宋_GB2312" w:hAnsi="Times New Roman" w:cs="Times New Roman" w:hint="eastAsia"/>
          <w:kern w:val="2"/>
          <w:lang w:eastAsia="zh-CN"/>
        </w:rPr>
        <w:t>工作是检验政府工作的重要指标</w:t>
      </w:r>
      <w:r>
        <w:rPr>
          <w:rFonts w:ascii="Times New Roman" w:eastAsia="仿宋_GB2312" w:hAnsi="Times New Roman" w:cs="Times New Roman" w:hint="eastAsia"/>
          <w:kern w:val="2"/>
          <w:lang w:eastAsia="zh-CN"/>
        </w:rPr>
        <w:t>，</w:t>
      </w:r>
      <w:r w:rsidRPr="00641868">
        <w:rPr>
          <w:rFonts w:ascii="Times New Roman" w:eastAsia="仿宋_GB2312" w:hAnsi="Times New Roman" w:cs="Times New Roman" w:hint="eastAsia"/>
          <w:kern w:val="2"/>
          <w:lang w:eastAsia="zh-CN"/>
        </w:rPr>
        <w:t>是国家机构的重要组成部分</w:t>
      </w:r>
      <w:r>
        <w:rPr>
          <w:rFonts w:ascii="Times New Roman" w:eastAsia="仿宋_GB2312" w:hAnsi="Times New Roman" w:cs="Times New Roman" w:hint="eastAsia"/>
          <w:kern w:val="2"/>
          <w:lang w:eastAsia="zh-CN"/>
        </w:rPr>
        <w:t>。</w:t>
      </w:r>
      <w:r w:rsidRPr="00D1053F">
        <w:rPr>
          <w:rFonts w:ascii="Times New Roman" w:eastAsia="仿宋_GB2312" w:hAnsi="Times New Roman" w:cs="Times New Roman" w:hint="eastAsia"/>
          <w:kern w:val="2"/>
          <w:lang w:eastAsia="zh-CN"/>
        </w:rPr>
        <w:t>党的十八届三中</w:t>
      </w:r>
      <w:r w:rsidRPr="00D1053F">
        <w:rPr>
          <w:rFonts w:ascii="Times New Roman" w:eastAsia="仿宋_GB2312" w:hAnsi="Times New Roman" w:cs="Times New Roman"/>
          <w:kern w:val="2"/>
          <w:lang w:eastAsia="zh-CN"/>
        </w:rPr>
        <w:t>全会提出创新社会治理体制，</w:t>
      </w:r>
      <w:r w:rsidRPr="00D1053F">
        <w:rPr>
          <w:rFonts w:ascii="Times New Roman" w:eastAsia="仿宋_GB2312" w:hAnsi="Times New Roman" w:cs="Times New Roman"/>
          <w:kern w:val="2"/>
          <w:lang w:eastAsia="zh-CN"/>
        </w:rPr>
        <w:lastRenderedPageBreak/>
        <w:t>着力于治理体系和治理能力现代化目标，维护广大群众根本利益，增加和谐因素，激发社会发展活力</w:t>
      </w:r>
      <w:r>
        <w:rPr>
          <w:rFonts w:ascii="Times New Roman" w:eastAsia="仿宋_GB2312" w:hAnsi="Times New Roman" w:cs="Times New Roman" w:hint="eastAsia"/>
          <w:kern w:val="2"/>
          <w:lang w:eastAsia="zh-CN"/>
        </w:rPr>
        <w:t>。</w:t>
      </w:r>
      <w:r w:rsidR="00070EEF">
        <w:rPr>
          <w:rFonts w:ascii="Times New Roman" w:eastAsia="仿宋_GB2312" w:hAnsi="Times New Roman" w:cs="Times New Roman" w:hint="eastAsia"/>
          <w:kern w:val="2"/>
          <w:lang w:eastAsia="zh-CN"/>
        </w:rPr>
        <w:t>检察工作致力于维护国家法律，维护国家利益，保障人民权益</w:t>
      </w:r>
      <w:r w:rsidR="002D5597">
        <w:rPr>
          <w:rFonts w:ascii="Times New Roman" w:eastAsia="仿宋_GB2312" w:hAnsi="Times New Roman" w:cs="Times New Roman" w:hint="eastAsia"/>
          <w:kern w:val="2"/>
          <w:lang w:eastAsia="zh-CN"/>
        </w:rPr>
        <w:t>，对</w:t>
      </w:r>
      <w:r w:rsidR="00070EEF" w:rsidRPr="002D5597">
        <w:rPr>
          <w:rFonts w:ascii="Times New Roman" w:eastAsia="仿宋_GB2312" w:hAnsi="Times New Roman" w:cs="Times New Roman"/>
          <w:kern w:val="2"/>
          <w:lang w:eastAsia="zh-CN"/>
        </w:rPr>
        <w:t>危害国家安全案、危害公共安全案、侵犯公民人身权</w:t>
      </w:r>
      <w:proofErr w:type="gramStart"/>
      <w:r w:rsidR="00070EEF" w:rsidRPr="002D5597">
        <w:rPr>
          <w:rFonts w:ascii="Times New Roman" w:eastAsia="仿宋_GB2312" w:hAnsi="Times New Roman" w:cs="Times New Roman"/>
          <w:kern w:val="2"/>
          <w:lang w:eastAsia="zh-CN"/>
        </w:rPr>
        <w:t>利民主权利案</w:t>
      </w:r>
      <w:proofErr w:type="gramEnd"/>
      <w:r w:rsidR="00070EEF" w:rsidRPr="002D5597">
        <w:rPr>
          <w:rFonts w:ascii="Times New Roman" w:eastAsia="仿宋_GB2312" w:hAnsi="Times New Roman" w:cs="Times New Roman"/>
          <w:kern w:val="2"/>
          <w:lang w:eastAsia="zh-CN"/>
        </w:rPr>
        <w:t>和其他重大犯罪案件，行使检察权；对于公安机关侦查的案件进行审查，决定是否逮捕、起诉或者不起诉；对于刑事案件提起公诉、支持公诉；对于公安机关、人民法院和监狱、看守所的活动是否合法，实行监督</w:t>
      </w:r>
      <w:r w:rsidR="002D5597">
        <w:rPr>
          <w:rFonts w:ascii="Times New Roman" w:eastAsia="仿宋_GB2312" w:hAnsi="Times New Roman" w:cs="Times New Roman" w:hint="eastAsia"/>
          <w:kern w:val="2"/>
          <w:lang w:eastAsia="zh-CN"/>
        </w:rPr>
        <w:t>；</w:t>
      </w:r>
      <w:r w:rsidR="002D5597" w:rsidRPr="002D5597">
        <w:rPr>
          <w:rFonts w:ascii="Times New Roman" w:eastAsia="仿宋_GB2312" w:hAnsi="Times New Roman" w:cs="Times New Roman" w:hint="eastAsia"/>
          <w:kern w:val="2"/>
          <w:lang w:eastAsia="zh-CN"/>
        </w:rPr>
        <w:t>尊崇宪法法律，忠实履职尽责</w:t>
      </w:r>
      <w:r w:rsidR="002D5597">
        <w:rPr>
          <w:rFonts w:ascii="Times New Roman" w:eastAsia="仿宋_GB2312" w:hAnsi="Times New Roman" w:cs="Times New Roman" w:hint="eastAsia"/>
          <w:kern w:val="2"/>
          <w:lang w:eastAsia="zh-CN"/>
        </w:rPr>
        <w:t>，是人民和国家的坚强后盾。</w:t>
      </w:r>
    </w:p>
    <w:p w14:paraId="6EADCF44" w14:textId="09370A3F" w:rsidR="0098374E" w:rsidRDefault="00846C42" w:rsidP="00C32831">
      <w:pPr>
        <w:pStyle w:val="a3"/>
        <w:spacing w:line="660" w:lineRule="exact"/>
        <w:ind w:firstLineChars="200" w:firstLine="640"/>
        <w:jc w:val="both"/>
        <w:rPr>
          <w:rFonts w:ascii="Times New Roman" w:eastAsia="仿宋_GB2312" w:hAnsi="Times New Roman" w:cs="Times New Roman"/>
          <w:kern w:val="2"/>
          <w:lang w:eastAsia="zh-CN"/>
        </w:rPr>
      </w:pPr>
      <w:r w:rsidRPr="00C578D2">
        <w:rPr>
          <w:rFonts w:ascii="仿宋_GB2312" w:eastAsia="仿宋_GB2312" w:hint="eastAsia"/>
          <w:lang w:eastAsia="zh-CN"/>
        </w:rPr>
        <w:t>项目</w:t>
      </w:r>
      <w:r>
        <w:rPr>
          <w:rFonts w:ascii="仿宋_GB2312" w:eastAsia="仿宋_GB2312" w:hint="eastAsia"/>
          <w:lang w:eastAsia="zh-CN"/>
        </w:rPr>
        <w:t>是检察院机构正常运转和系统正常运行的基础保障</w:t>
      </w:r>
      <w:r w:rsidR="00907203">
        <w:rPr>
          <w:rFonts w:ascii="仿宋_GB2312" w:eastAsia="仿宋_GB2312" w:hint="eastAsia"/>
          <w:lang w:eastAsia="zh-CN"/>
        </w:rPr>
        <w:t>。合理利用经费一方面保障了办公场所，办公环境，保障了办公</w:t>
      </w:r>
      <w:r w:rsidR="0098374E" w:rsidRPr="00C578D2">
        <w:rPr>
          <w:rFonts w:ascii="仿宋_GB2312" w:eastAsia="仿宋_GB2312" w:hint="eastAsia"/>
          <w:lang w:eastAsia="zh-CN"/>
        </w:rPr>
        <w:t>检察业务综合保障经费</w:t>
      </w:r>
      <w:r w:rsidR="00907203">
        <w:rPr>
          <w:rFonts w:ascii="仿宋_GB2312" w:eastAsia="仿宋_GB2312" w:hint="eastAsia"/>
          <w:lang w:eastAsia="zh-CN"/>
        </w:rPr>
        <w:t>所用的设备、设施、车辆，保障了案件的审查、办理；另一方面提升工作效率，</w:t>
      </w:r>
      <w:r w:rsidR="00907203">
        <w:rPr>
          <w:rFonts w:ascii="Times New Roman" w:eastAsia="仿宋_GB2312" w:hAnsi="Times New Roman" w:cs="Times New Roman" w:hint="eastAsia"/>
          <w:kern w:val="2"/>
          <w:lang w:eastAsia="zh-CN"/>
        </w:rPr>
        <w:t>有效激发单位的活力，</w:t>
      </w:r>
      <w:r w:rsidR="00907203" w:rsidRPr="00D1053F">
        <w:rPr>
          <w:rFonts w:ascii="Times New Roman" w:eastAsia="仿宋_GB2312" w:hAnsi="Times New Roman" w:cs="Times New Roman"/>
          <w:kern w:val="2"/>
          <w:lang w:eastAsia="zh-CN"/>
        </w:rPr>
        <w:t>有利于转变政府职能，实现依法行政、高效行政，对于改进</w:t>
      </w:r>
      <w:r w:rsidR="00907203">
        <w:rPr>
          <w:rFonts w:ascii="Times New Roman" w:eastAsia="仿宋_GB2312" w:hAnsi="Times New Roman" w:cs="Times New Roman" w:hint="eastAsia"/>
          <w:kern w:val="2"/>
          <w:lang w:eastAsia="zh-CN"/>
        </w:rPr>
        <w:t>检察</w:t>
      </w:r>
      <w:r w:rsidR="00907203" w:rsidRPr="00D1053F">
        <w:rPr>
          <w:rFonts w:ascii="Times New Roman" w:eastAsia="仿宋_GB2312" w:hAnsi="Times New Roman" w:cs="Times New Roman"/>
          <w:kern w:val="2"/>
          <w:lang w:eastAsia="zh-CN"/>
        </w:rPr>
        <w:t>工作方法和管理方式、提高管理效率、提供优质的社会化服务、提高宏观决策水平具有重大意义。</w:t>
      </w:r>
      <w:r w:rsidR="00907203">
        <w:rPr>
          <w:rFonts w:ascii="Times New Roman" w:eastAsia="仿宋_GB2312" w:hAnsi="Times New Roman" w:cs="Times New Roman" w:hint="eastAsia"/>
          <w:kern w:val="2"/>
          <w:lang w:eastAsia="zh-CN"/>
        </w:rPr>
        <w:t>2020</w:t>
      </w:r>
      <w:r w:rsidR="00907203">
        <w:rPr>
          <w:rFonts w:ascii="Times New Roman" w:eastAsia="仿宋_GB2312" w:hAnsi="Times New Roman" w:cs="Times New Roman" w:hint="eastAsia"/>
          <w:kern w:val="2"/>
          <w:lang w:eastAsia="zh-CN"/>
        </w:rPr>
        <w:t>年人民检察院部门预算草案于</w:t>
      </w:r>
      <w:r w:rsidR="00907203" w:rsidRPr="00C32831">
        <w:rPr>
          <w:rFonts w:ascii="Times New Roman" w:eastAsia="仿宋_GB2312" w:hAnsi="Times New Roman" w:cs="Times New Roman" w:hint="eastAsia"/>
          <w:kern w:val="2"/>
          <w:lang w:eastAsia="zh-CN"/>
        </w:rPr>
        <w:t>1</w:t>
      </w:r>
      <w:r w:rsidR="00907203" w:rsidRPr="00C32831">
        <w:rPr>
          <w:rFonts w:ascii="Times New Roman" w:eastAsia="仿宋_GB2312" w:hAnsi="Times New Roman" w:cs="Times New Roman" w:hint="eastAsia"/>
          <w:kern w:val="2"/>
          <w:lang w:eastAsia="zh-CN"/>
        </w:rPr>
        <w:t>月通过</w:t>
      </w:r>
      <w:r w:rsidR="00907203" w:rsidRPr="00C32831">
        <w:rPr>
          <w:rFonts w:ascii="Times New Roman" w:eastAsia="仿宋_GB2312" w:hAnsi="Times New Roman" w:cs="Times New Roman"/>
          <w:kern w:val="2"/>
          <w:lang w:eastAsia="zh-CN"/>
        </w:rPr>
        <w:t>省十三届人大三次会议审查批准，由财政厅</w:t>
      </w:r>
      <w:r w:rsidR="00C32831" w:rsidRPr="00C32831">
        <w:rPr>
          <w:rFonts w:ascii="Times New Roman" w:eastAsia="仿宋_GB2312" w:hAnsi="Times New Roman" w:cs="Times New Roman" w:hint="eastAsia"/>
          <w:kern w:val="2"/>
          <w:lang w:eastAsia="zh-CN"/>
        </w:rPr>
        <w:t>、省检察院</w:t>
      </w:r>
      <w:r w:rsidR="00907203" w:rsidRPr="00C32831">
        <w:rPr>
          <w:rFonts w:ascii="Times New Roman" w:eastAsia="仿宋_GB2312" w:hAnsi="Times New Roman" w:cs="Times New Roman"/>
          <w:kern w:val="2"/>
          <w:lang w:eastAsia="zh-CN"/>
        </w:rPr>
        <w:t>批复部门预算及绩效目标</w:t>
      </w:r>
      <w:r w:rsidR="00907203" w:rsidRPr="00E354DB">
        <w:rPr>
          <w:rFonts w:ascii="Times New Roman" w:eastAsia="仿宋_GB2312" w:hAnsi="Times New Roman" w:cs="Times New Roman"/>
          <w:kern w:val="2"/>
          <w:lang w:eastAsia="zh-CN"/>
        </w:rPr>
        <w:t>，</w:t>
      </w:r>
      <w:r w:rsidR="0098374E" w:rsidRPr="00C32831">
        <w:rPr>
          <w:rFonts w:ascii="Times New Roman" w:eastAsia="仿宋_GB2312" w:hAnsi="Times New Roman" w:cs="Times New Roman" w:hint="eastAsia"/>
          <w:kern w:val="2"/>
          <w:lang w:eastAsia="zh-CN"/>
        </w:rPr>
        <w:t>检察业务综合保障经费明细预算及具体绩效目标由</w:t>
      </w:r>
      <w:r w:rsidR="00C32831">
        <w:rPr>
          <w:rFonts w:ascii="Times New Roman" w:eastAsia="仿宋_GB2312" w:hAnsi="Times New Roman" w:cs="Times New Roman" w:hint="eastAsia"/>
          <w:kern w:val="2"/>
          <w:lang w:eastAsia="zh-CN"/>
        </w:rPr>
        <w:t>省财政厅、</w:t>
      </w:r>
      <w:r w:rsidR="0098374E" w:rsidRPr="00C32831">
        <w:rPr>
          <w:rFonts w:ascii="Times New Roman" w:eastAsia="仿宋_GB2312" w:hAnsi="Times New Roman" w:cs="Times New Roman" w:hint="eastAsia"/>
          <w:kern w:val="2"/>
          <w:lang w:eastAsia="zh-CN"/>
        </w:rPr>
        <w:t>省检察院批复。</w:t>
      </w:r>
    </w:p>
    <w:p w14:paraId="4A66D294" w14:textId="77777777" w:rsidR="00D205D7"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3" w:name="_Toc75639236"/>
      <w:r w:rsidRPr="00D205D7">
        <w:rPr>
          <w:rFonts w:ascii="仿宋_GB2312" w:eastAsia="仿宋_GB2312" w:hint="eastAsia"/>
          <w:b/>
          <w:sz w:val="32"/>
          <w:lang w:eastAsia="zh-CN"/>
        </w:rPr>
        <w:t>（二）项目预算安排及使用情况</w:t>
      </w:r>
      <w:bookmarkEnd w:id="3"/>
    </w:p>
    <w:p w14:paraId="1F10C5A9" w14:textId="60D870B0" w:rsidR="0098374E" w:rsidRDefault="0098374E" w:rsidP="00034C4E">
      <w:pPr>
        <w:ind w:firstLineChars="200" w:firstLine="640"/>
        <w:jc w:val="both"/>
        <w:rPr>
          <w:rFonts w:ascii="仿宋_GB2312" w:eastAsia="仿宋_GB2312" w:hAnsi="仿宋_GB2312" w:cs="Times New Roman"/>
          <w:sz w:val="32"/>
          <w:szCs w:val="20"/>
          <w:lang w:eastAsia="zh-CN"/>
        </w:rPr>
      </w:pPr>
      <w:r>
        <w:rPr>
          <w:rFonts w:ascii="仿宋_GB2312" w:eastAsia="仿宋_GB2312" w:hAnsi="仿宋_GB2312" w:cs="Times New Roman" w:hint="eastAsia"/>
          <w:sz w:val="32"/>
          <w:szCs w:val="20"/>
          <w:lang w:eastAsia="zh-CN"/>
        </w:rPr>
        <w:lastRenderedPageBreak/>
        <w:t>天水市人民检察院</w:t>
      </w:r>
      <w:r w:rsidR="00E81822">
        <w:rPr>
          <w:rFonts w:ascii="仿宋_GB2312" w:eastAsia="仿宋_GB2312" w:hAnsi="仿宋_GB2312" w:cs="Times New Roman" w:hint="eastAsia"/>
          <w:sz w:val="32"/>
          <w:szCs w:val="20"/>
          <w:lang w:eastAsia="zh-CN"/>
        </w:rPr>
        <w:t>作为</w:t>
      </w:r>
      <w:r w:rsidRPr="0098374E">
        <w:rPr>
          <w:rFonts w:ascii="仿宋_GB2312" w:eastAsia="仿宋_GB2312" w:hint="eastAsia"/>
          <w:sz w:val="32"/>
          <w:lang w:eastAsia="zh-CN"/>
        </w:rPr>
        <w:t>检察业务综合保障经费</w:t>
      </w:r>
      <w:r>
        <w:rPr>
          <w:rFonts w:ascii="仿宋_GB2312" w:eastAsia="仿宋_GB2312" w:hint="eastAsia"/>
          <w:sz w:val="32"/>
          <w:lang w:eastAsia="zh-CN"/>
        </w:rPr>
        <w:t>项目的实施单位负责</w:t>
      </w:r>
      <w:r>
        <w:rPr>
          <w:rFonts w:ascii="仿宋_GB2312" w:eastAsia="仿宋_GB2312" w:hAnsi="仿宋_GB2312" w:cs="Times New Roman" w:hint="eastAsia"/>
          <w:sz w:val="32"/>
          <w:szCs w:val="20"/>
          <w:lang w:eastAsia="zh-CN"/>
        </w:rPr>
        <w:t>预算申报和执行。天水市人民检察院全院工作开展提供办公场所、办公设备设施、办公人员保障，为全院工作开展提供基础支持。根据</w:t>
      </w:r>
      <w:r w:rsidRPr="0098374E">
        <w:rPr>
          <w:rFonts w:ascii="仿宋_GB2312" w:eastAsia="仿宋_GB2312" w:hint="eastAsia"/>
          <w:sz w:val="32"/>
          <w:lang w:eastAsia="zh-CN"/>
        </w:rPr>
        <w:t>检察业务综合保障经费</w:t>
      </w:r>
      <w:r>
        <w:rPr>
          <w:rFonts w:ascii="仿宋_GB2312" w:eastAsia="仿宋_GB2312" w:hAnsi="仿宋_GB2312" w:cs="Times New Roman" w:hint="eastAsia"/>
          <w:sz w:val="32"/>
          <w:szCs w:val="20"/>
          <w:lang w:eastAsia="zh-CN"/>
        </w:rPr>
        <w:t>项目预算申报文本及批复文件，2</w:t>
      </w:r>
      <w:r>
        <w:rPr>
          <w:rFonts w:ascii="仿宋_GB2312" w:eastAsia="仿宋_GB2312" w:hAnsi="仿宋_GB2312" w:cs="Times New Roman"/>
          <w:sz w:val="32"/>
          <w:szCs w:val="20"/>
          <w:lang w:eastAsia="zh-CN"/>
        </w:rPr>
        <w:t>020</w:t>
      </w:r>
      <w:r>
        <w:rPr>
          <w:rFonts w:ascii="仿宋_GB2312" w:eastAsia="仿宋_GB2312" w:hAnsi="仿宋_GB2312" w:cs="Times New Roman" w:hint="eastAsia"/>
          <w:sz w:val="32"/>
          <w:szCs w:val="20"/>
          <w:lang w:eastAsia="zh-CN"/>
        </w:rPr>
        <w:t>年项目预算资金为171万元。</w:t>
      </w:r>
    </w:p>
    <w:p w14:paraId="65A9416B" w14:textId="6D11DBA1" w:rsidR="00D1664B" w:rsidRDefault="00034C4E" w:rsidP="00783C99">
      <w:pPr>
        <w:ind w:firstLineChars="200" w:firstLine="640"/>
        <w:jc w:val="both"/>
        <w:rPr>
          <w:rFonts w:ascii="仿宋_GB2312" w:eastAsia="仿宋_GB2312" w:hAnsi="仿宋_GB2312" w:cs="Times New Roman"/>
          <w:sz w:val="32"/>
          <w:szCs w:val="20"/>
          <w:lang w:eastAsia="zh-CN"/>
        </w:rPr>
      </w:pPr>
      <w:r w:rsidRPr="00034C4E">
        <w:rPr>
          <w:rFonts w:ascii="仿宋_GB2312" w:eastAsia="仿宋_GB2312" w:hAnsi="仿宋_GB2312" w:cs="Times New Roman" w:hint="eastAsia"/>
          <w:sz w:val="32"/>
          <w:szCs w:val="20"/>
          <w:lang w:eastAsia="zh-CN"/>
        </w:rPr>
        <w:t>主要</w:t>
      </w:r>
      <w:r w:rsidR="0098374E" w:rsidRPr="0098374E">
        <w:rPr>
          <w:rFonts w:ascii="仿宋_GB2312" w:eastAsia="仿宋_GB2312" w:hAnsi="仿宋_GB2312" w:cs="Times New Roman" w:hint="eastAsia"/>
          <w:sz w:val="32"/>
          <w:szCs w:val="20"/>
          <w:lang w:eastAsia="zh-CN"/>
        </w:rPr>
        <w:t>用于物业管理、公务用车购置、信息网络及软件购置更新</w:t>
      </w:r>
      <w:r w:rsidR="00783C99">
        <w:rPr>
          <w:rFonts w:ascii="仿宋_GB2312" w:eastAsia="仿宋_GB2312" w:hAnsi="仿宋_GB2312" w:cs="Times New Roman" w:hint="eastAsia"/>
          <w:sz w:val="32"/>
          <w:szCs w:val="20"/>
          <w:lang w:eastAsia="zh-CN"/>
        </w:rPr>
        <w:t>，</w:t>
      </w:r>
      <w:r w:rsidR="007C554C">
        <w:rPr>
          <w:rFonts w:ascii="仿宋_GB2312" w:eastAsia="仿宋_GB2312" w:hAnsi="仿宋_GB2312" w:cs="Times New Roman" w:hint="eastAsia"/>
          <w:sz w:val="32"/>
          <w:szCs w:val="20"/>
          <w:lang w:eastAsia="zh-CN"/>
        </w:rPr>
        <w:t>预计</w:t>
      </w:r>
      <w:r w:rsidR="00911448">
        <w:rPr>
          <w:rFonts w:ascii="仿宋_GB2312" w:eastAsia="仿宋_GB2312" w:hAnsi="仿宋_GB2312" w:cs="Times New Roman" w:hint="eastAsia"/>
          <w:sz w:val="32"/>
          <w:szCs w:val="20"/>
          <w:lang w:eastAsia="zh-CN"/>
        </w:rPr>
        <w:t>支出明细</w:t>
      </w:r>
      <w:r>
        <w:rPr>
          <w:rFonts w:ascii="仿宋_GB2312" w:eastAsia="仿宋_GB2312" w:hAnsi="仿宋_GB2312" w:cs="Times New Roman" w:hint="eastAsia"/>
          <w:sz w:val="32"/>
          <w:szCs w:val="20"/>
          <w:lang w:eastAsia="zh-CN"/>
        </w:rPr>
        <w:t>见表</w:t>
      </w:r>
      <w:r w:rsidR="001D07CE">
        <w:rPr>
          <w:rFonts w:ascii="仿宋_GB2312" w:eastAsia="仿宋_GB2312" w:hAnsi="仿宋_GB2312" w:cs="Times New Roman" w:hint="eastAsia"/>
          <w:sz w:val="32"/>
          <w:szCs w:val="20"/>
          <w:lang w:eastAsia="zh-CN"/>
        </w:rPr>
        <w:t>1</w:t>
      </w:r>
      <w:r w:rsidR="001D07CE">
        <w:rPr>
          <w:rFonts w:ascii="仿宋_GB2312" w:eastAsia="仿宋_GB2312" w:hAnsi="仿宋_GB2312" w:cs="Times New Roman"/>
          <w:sz w:val="32"/>
          <w:szCs w:val="20"/>
          <w:lang w:eastAsia="zh-CN"/>
        </w:rPr>
        <w:t>-1</w:t>
      </w:r>
      <w:r>
        <w:rPr>
          <w:rFonts w:ascii="仿宋_GB2312" w:eastAsia="仿宋_GB2312" w:hAnsi="仿宋_GB2312" w:cs="Times New Roman" w:hint="eastAsia"/>
          <w:sz w:val="32"/>
          <w:szCs w:val="20"/>
          <w:lang w:eastAsia="zh-CN"/>
        </w:rPr>
        <w:t>：</w:t>
      </w:r>
    </w:p>
    <w:p w14:paraId="293F94EB" w14:textId="77777777" w:rsidR="00034C4E" w:rsidRPr="001D07CE" w:rsidRDefault="00034C4E" w:rsidP="00034C4E">
      <w:pPr>
        <w:jc w:val="center"/>
        <w:rPr>
          <w:rFonts w:ascii="仿宋" w:eastAsia="仿宋" w:hAnsi="仿宋" w:cs="Times New Roman"/>
          <w:b/>
          <w:sz w:val="28"/>
          <w:szCs w:val="20"/>
          <w:lang w:eastAsia="zh-CN"/>
        </w:rPr>
      </w:pPr>
      <w:r w:rsidRPr="001D07CE">
        <w:rPr>
          <w:rFonts w:ascii="仿宋" w:eastAsia="仿宋" w:hAnsi="仿宋" w:cs="Times New Roman" w:hint="eastAsia"/>
          <w:b/>
          <w:sz w:val="28"/>
          <w:szCs w:val="20"/>
          <w:lang w:eastAsia="zh-CN"/>
        </w:rPr>
        <w:t>表</w:t>
      </w:r>
      <w:r w:rsidR="001D07CE" w:rsidRPr="001D07CE">
        <w:rPr>
          <w:rFonts w:ascii="仿宋" w:eastAsia="仿宋" w:hAnsi="仿宋" w:cs="Times New Roman" w:hint="eastAsia"/>
          <w:b/>
          <w:sz w:val="28"/>
          <w:szCs w:val="20"/>
          <w:lang w:eastAsia="zh-CN"/>
        </w:rPr>
        <w:t>1</w:t>
      </w:r>
      <w:r w:rsidR="001D07CE" w:rsidRPr="001D07CE">
        <w:rPr>
          <w:rFonts w:ascii="仿宋" w:eastAsia="仿宋" w:hAnsi="仿宋" w:cs="Times New Roman"/>
          <w:b/>
          <w:sz w:val="28"/>
          <w:szCs w:val="20"/>
          <w:lang w:eastAsia="zh-CN"/>
        </w:rPr>
        <w:t>-1</w:t>
      </w:r>
      <w:r w:rsidRPr="001D07CE">
        <w:rPr>
          <w:rFonts w:ascii="仿宋" w:eastAsia="仿宋" w:hAnsi="仿宋" w:cs="Times New Roman"/>
          <w:b/>
          <w:sz w:val="28"/>
          <w:szCs w:val="20"/>
          <w:lang w:eastAsia="zh-CN"/>
        </w:rPr>
        <w:t xml:space="preserve"> 2020</w:t>
      </w:r>
      <w:r w:rsidRPr="001D07CE">
        <w:rPr>
          <w:rFonts w:ascii="仿宋" w:eastAsia="仿宋" w:hAnsi="仿宋" w:cs="Times New Roman" w:hint="eastAsia"/>
          <w:b/>
          <w:sz w:val="28"/>
          <w:szCs w:val="20"/>
          <w:lang w:eastAsia="zh-CN"/>
        </w:rPr>
        <w:t>年初预算资金支出明细</w:t>
      </w:r>
    </w:p>
    <w:p w14:paraId="0740B632" w14:textId="77777777" w:rsidR="00034C4E" w:rsidRPr="001D07CE" w:rsidRDefault="00034C4E" w:rsidP="00034C4E">
      <w:pPr>
        <w:jc w:val="right"/>
        <w:rPr>
          <w:rFonts w:ascii="仿宋" w:eastAsia="仿宋" w:hAnsi="仿宋" w:cs="Times New Roman"/>
          <w:b/>
          <w:sz w:val="24"/>
          <w:szCs w:val="20"/>
          <w:lang w:eastAsia="zh-CN"/>
        </w:rPr>
      </w:pPr>
      <w:r w:rsidRPr="001D07CE">
        <w:rPr>
          <w:rFonts w:ascii="仿宋" w:eastAsia="仿宋" w:hAnsi="仿宋" w:cs="Times New Roman" w:hint="eastAsia"/>
          <w:b/>
          <w:sz w:val="24"/>
          <w:szCs w:val="20"/>
          <w:lang w:eastAsia="zh-CN"/>
        </w:rPr>
        <w:t>单位：万元</w:t>
      </w:r>
    </w:p>
    <w:tbl>
      <w:tblPr>
        <w:tblStyle w:val="a8"/>
        <w:tblW w:w="8337" w:type="dxa"/>
        <w:tblLook w:val="04A0" w:firstRow="1" w:lastRow="0" w:firstColumn="1" w:lastColumn="0" w:noHBand="0" w:noVBand="1"/>
      </w:tblPr>
      <w:tblGrid>
        <w:gridCol w:w="992"/>
        <w:gridCol w:w="1980"/>
        <w:gridCol w:w="1276"/>
        <w:gridCol w:w="4089"/>
      </w:tblGrid>
      <w:tr w:rsidR="00C57823" w:rsidRPr="002E12B6" w14:paraId="3C48CCBB" w14:textId="77777777" w:rsidTr="000342BB">
        <w:trPr>
          <w:trHeight w:val="689"/>
          <w:tblHeader/>
        </w:trPr>
        <w:tc>
          <w:tcPr>
            <w:tcW w:w="992" w:type="dxa"/>
            <w:shd w:val="clear" w:color="auto" w:fill="BFBFBF" w:themeFill="background1" w:themeFillShade="BF"/>
            <w:vAlign w:val="center"/>
          </w:tcPr>
          <w:p w14:paraId="589A3FD4" w14:textId="77777777" w:rsidR="00034C4E" w:rsidRPr="002E12B6" w:rsidRDefault="00034C4E" w:rsidP="00034C4E">
            <w:pPr>
              <w:jc w:val="center"/>
              <w:rPr>
                <w:rFonts w:cs="Times New Roman"/>
                <w:b/>
                <w:sz w:val="21"/>
                <w:szCs w:val="21"/>
                <w:lang w:eastAsia="zh-CN"/>
              </w:rPr>
            </w:pPr>
            <w:r w:rsidRPr="002E12B6">
              <w:rPr>
                <w:rFonts w:cs="Times New Roman" w:hint="eastAsia"/>
                <w:b/>
                <w:sz w:val="21"/>
                <w:szCs w:val="21"/>
                <w:lang w:eastAsia="zh-CN"/>
              </w:rPr>
              <w:t>序号</w:t>
            </w:r>
          </w:p>
        </w:tc>
        <w:tc>
          <w:tcPr>
            <w:tcW w:w="1980" w:type="dxa"/>
            <w:shd w:val="clear" w:color="auto" w:fill="BFBFBF" w:themeFill="background1" w:themeFillShade="BF"/>
            <w:vAlign w:val="center"/>
          </w:tcPr>
          <w:p w14:paraId="308F938A" w14:textId="77777777" w:rsidR="00034C4E" w:rsidRPr="002E12B6" w:rsidRDefault="00034C4E" w:rsidP="00034C4E">
            <w:pPr>
              <w:jc w:val="center"/>
              <w:rPr>
                <w:rFonts w:cs="Times New Roman"/>
                <w:b/>
                <w:sz w:val="21"/>
                <w:szCs w:val="21"/>
                <w:lang w:eastAsia="zh-CN"/>
              </w:rPr>
            </w:pPr>
            <w:r w:rsidRPr="002E12B6">
              <w:rPr>
                <w:rFonts w:cs="Times New Roman" w:hint="eastAsia"/>
                <w:b/>
                <w:sz w:val="21"/>
                <w:szCs w:val="21"/>
                <w:lang w:eastAsia="zh-CN"/>
              </w:rPr>
              <w:t>方向</w:t>
            </w:r>
          </w:p>
        </w:tc>
        <w:tc>
          <w:tcPr>
            <w:tcW w:w="1276" w:type="dxa"/>
            <w:shd w:val="clear" w:color="auto" w:fill="BFBFBF" w:themeFill="background1" w:themeFillShade="BF"/>
            <w:vAlign w:val="center"/>
          </w:tcPr>
          <w:p w14:paraId="0F1BE1B6" w14:textId="77777777" w:rsidR="00034C4E" w:rsidRPr="002E12B6" w:rsidRDefault="00034C4E" w:rsidP="00034C4E">
            <w:pPr>
              <w:jc w:val="center"/>
              <w:rPr>
                <w:rFonts w:cs="Times New Roman"/>
                <w:b/>
                <w:sz w:val="21"/>
                <w:szCs w:val="21"/>
                <w:lang w:eastAsia="zh-CN"/>
              </w:rPr>
            </w:pPr>
            <w:r w:rsidRPr="002E12B6">
              <w:rPr>
                <w:rFonts w:cs="Times New Roman" w:hint="eastAsia"/>
                <w:b/>
                <w:sz w:val="21"/>
                <w:szCs w:val="21"/>
                <w:lang w:eastAsia="zh-CN"/>
              </w:rPr>
              <w:t>金额</w:t>
            </w:r>
          </w:p>
        </w:tc>
        <w:tc>
          <w:tcPr>
            <w:tcW w:w="4089" w:type="dxa"/>
            <w:shd w:val="clear" w:color="auto" w:fill="BFBFBF" w:themeFill="background1" w:themeFillShade="BF"/>
            <w:vAlign w:val="center"/>
          </w:tcPr>
          <w:p w14:paraId="3BAECF05" w14:textId="77777777" w:rsidR="00034C4E" w:rsidRPr="002E12B6" w:rsidRDefault="00034C4E" w:rsidP="00034C4E">
            <w:pPr>
              <w:jc w:val="center"/>
              <w:rPr>
                <w:rFonts w:cs="Times New Roman"/>
                <w:b/>
                <w:sz w:val="21"/>
                <w:szCs w:val="21"/>
                <w:lang w:eastAsia="zh-CN"/>
              </w:rPr>
            </w:pPr>
            <w:r w:rsidRPr="002E12B6">
              <w:rPr>
                <w:rFonts w:cs="Times New Roman" w:hint="eastAsia"/>
                <w:b/>
                <w:sz w:val="21"/>
                <w:szCs w:val="21"/>
                <w:lang w:eastAsia="zh-CN"/>
              </w:rPr>
              <w:t>明细</w:t>
            </w:r>
          </w:p>
        </w:tc>
      </w:tr>
      <w:tr w:rsidR="00C57823" w:rsidRPr="002E12B6" w14:paraId="2DA30F72" w14:textId="77777777" w:rsidTr="000342BB">
        <w:trPr>
          <w:trHeight w:val="1182"/>
        </w:trPr>
        <w:tc>
          <w:tcPr>
            <w:tcW w:w="992" w:type="dxa"/>
            <w:vAlign w:val="center"/>
          </w:tcPr>
          <w:p w14:paraId="4FE2FA93" w14:textId="77777777" w:rsidR="00034C4E" w:rsidRPr="002E12B6" w:rsidRDefault="00034C4E" w:rsidP="00034C4E">
            <w:pPr>
              <w:jc w:val="center"/>
              <w:rPr>
                <w:rFonts w:cs="Times New Roman"/>
                <w:sz w:val="21"/>
                <w:szCs w:val="21"/>
                <w:lang w:eastAsia="zh-CN"/>
              </w:rPr>
            </w:pPr>
            <w:r w:rsidRPr="002E12B6">
              <w:rPr>
                <w:rFonts w:cs="Times New Roman" w:hint="eastAsia"/>
                <w:sz w:val="21"/>
                <w:szCs w:val="21"/>
                <w:lang w:eastAsia="zh-CN"/>
              </w:rPr>
              <w:t>1</w:t>
            </w:r>
          </w:p>
        </w:tc>
        <w:tc>
          <w:tcPr>
            <w:tcW w:w="1980" w:type="dxa"/>
            <w:vAlign w:val="center"/>
          </w:tcPr>
          <w:p w14:paraId="51B3AEAC" w14:textId="14C3874E" w:rsidR="00034C4E" w:rsidRPr="002E12B6" w:rsidRDefault="00B61804" w:rsidP="000D5BCC">
            <w:pPr>
              <w:rPr>
                <w:rFonts w:cs="Times New Roman"/>
                <w:sz w:val="21"/>
                <w:szCs w:val="21"/>
                <w:lang w:eastAsia="zh-CN"/>
              </w:rPr>
            </w:pPr>
            <w:r w:rsidRPr="00B61804">
              <w:rPr>
                <w:rFonts w:cs="Times New Roman" w:hint="eastAsia"/>
                <w:sz w:val="21"/>
                <w:szCs w:val="21"/>
                <w:lang w:eastAsia="zh-CN"/>
              </w:rPr>
              <w:t>物业管理费</w:t>
            </w:r>
          </w:p>
        </w:tc>
        <w:tc>
          <w:tcPr>
            <w:tcW w:w="1276" w:type="dxa"/>
            <w:vAlign w:val="center"/>
          </w:tcPr>
          <w:p w14:paraId="7540CB15" w14:textId="2C16F886" w:rsidR="00034C4E" w:rsidRPr="002E12B6" w:rsidRDefault="00B61804" w:rsidP="00034C4E">
            <w:pPr>
              <w:jc w:val="center"/>
              <w:rPr>
                <w:rFonts w:cs="Times New Roman"/>
                <w:sz w:val="21"/>
                <w:szCs w:val="21"/>
                <w:lang w:eastAsia="zh-CN"/>
              </w:rPr>
            </w:pPr>
            <w:r w:rsidRPr="00B61804">
              <w:rPr>
                <w:rFonts w:cs="Times New Roman"/>
                <w:sz w:val="21"/>
                <w:szCs w:val="21"/>
                <w:lang w:eastAsia="zh-CN"/>
              </w:rPr>
              <w:t>109.02</w:t>
            </w:r>
          </w:p>
        </w:tc>
        <w:tc>
          <w:tcPr>
            <w:tcW w:w="4089" w:type="dxa"/>
            <w:vAlign w:val="center"/>
          </w:tcPr>
          <w:p w14:paraId="51BBD339" w14:textId="68C0ADE7" w:rsidR="00034C4E" w:rsidRPr="002E12B6" w:rsidRDefault="00986FAE" w:rsidP="00986FAE">
            <w:pPr>
              <w:rPr>
                <w:rFonts w:cs="Times New Roman"/>
                <w:sz w:val="21"/>
                <w:szCs w:val="21"/>
                <w:lang w:eastAsia="zh-CN"/>
              </w:rPr>
            </w:pPr>
            <w:r w:rsidRPr="00986FAE">
              <w:rPr>
                <w:rFonts w:cs="Times New Roman" w:hint="eastAsia"/>
                <w:sz w:val="21"/>
                <w:szCs w:val="21"/>
                <w:lang w:eastAsia="zh-CN"/>
              </w:rPr>
              <w:t>聘请第三</w:t>
            </w:r>
            <w:proofErr w:type="gramStart"/>
            <w:r w:rsidRPr="00986FAE">
              <w:rPr>
                <w:rFonts w:cs="Times New Roman" w:hint="eastAsia"/>
                <w:sz w:val="21"/>
                <w:szCs w:val="21"/>
                <w:lang w:eastAsia="zh-CN"/>
              </w:rPr>
              <w:t>方服务</w:t>
            </w:r>
            <w:proofErr w:type="gramEnd"/>
            <w:r w:rsidRPr="00986FAE">
              <w:rPr>
                <w:rFonts w:cs="Times New Roman" w:hint="eastAsia"/>
                <w:sz w:val="21"/>
                <w:szCs w:val="21"/>
                <w:lang w:eastAsia="zh-CN"/>
              </w:rPr>
              <w:t>机构，派驻临聘工作人员、驾驶员、安保人员、清洁人员、机要通讯员、水电暖技工、技工人员（厨师）以及其他工作人员，提供驾驶、安保、清洁、维修保养、文件的收发、饮食等相关工作</w:t>
            </w:r>
          </w:p>
        </w:tc>
      </w:tr>
      <w:tr w:rsidR="002A783D" w:rsidRPr="002E12B6" w14:paraId="0B35A5D2" w14:textId="77777777" w:rsidTr="000342BB">
        <w:trPr>
          <w:trHeight w:val="380"/>
        </w:trPr>
        <w:tc>
          <w:tcPr>
            <w:tcW w:w="992" w:type="dxa"/>
            <w:vAlign w:val="center"/>
          </w:tcPr>
          <w:p w14:paraId="4F5439E1" w14:textId="77777777" w:rsidR="00034C4E" w:rsidRPr="002E12B6" w:rsidRDefault="00C57823" w:rsidP="00034C4E">
            <w:pPr>
              <w:jc w:val="center"/>
              <w:rPr>
                <w:rFonts w:cs="Times New Roman"/>
                <w:sz w:val="21"/>
                <w:szCs w:val="21"/>
                <w:lang w:eastAsia="zh-CN"/>
              </w:rPr>
            </w:pPr>
            <w:r w:rsidRPr="002E12B6">
              <w:rPr>
                <w:rFonts w:cs="Times New Roman" w:hint="eastAsia"/>
                <w:sz w:val="21"/>
                <w:szCs w:val="21"/>
                <w:lang w:eastAsia="zh-CN"/>
              </w:rPr>
              <w:t>2</w:t>
            </w:r>
          </w:p>
        </w:tc>
        <w:tc>
          <w:tcPr>
            <w:tcW w:w="1980" w:type="dxa"/>
            <w:vAlign w:val="center"/>
          </w:tcPr>
          <w:p w14:paraId="6D3D4A06" w14:textId="293BACAB" w:rsidR="00034C4E" w:rsidRPr="002E12B6" w:rsidRDefault="00B61804" w:rsidP="000D5BCC">
            <w:pPr>
              <w:rPr>
                <w:rFonts w:cs="Times New Roman"/>
                <w:sz w:val="21"/>
                <w:szCs w:val="21"/>
                <w:lang w:eastAsia="zh-CN"/>
              </w:rPr>
            </w:pPr>
            <w:r w:rsidRPr="00B61804">
              <w:rPr>
                <w:rFonts w:cs="Times New Roman" w:hint="eastAsia"/>
                <w:sz w:val="21"/>
                <w:szCs w:val="21"/>
                <w:lang w:eastAsia="zh-CN"/>
              </w:rPr>
              <w:t>公务用车购置</w:t>
            </w:r>
          </w:p>
        </w:tc>
        <w:tc>
          <w:tcPr>
            <w:tcW w:w="1276" w:type="dxa"/>
            <w:vAlign w:val="center"/>
          </w:tcPr>
          <w:p w14:paraId="634DA77D" w14:textId="47C56642" w:rsidR="00034C4E" w:rsidRPr="002E12B6" w:rsidRDefault="00B61804" w:rsidP="00034C4E">
            <w:pPr>
              <w:jc w:val="center"/>
              <w:rPr>
                <w:rFonts w:cs="Times New Roman"/>
                <w:sz w:val="21"/>
                <w:szCs w:val="21"/>
                <w:lang w:eastAsia="zh-CN"/>
              </w:rPr>
            </w:pPr>
            <w:r w:rsidRPr="00B61804">
              <w:rPr>
                <w:rFonts w:cs="Times New Roman"/>
                <w:sz w:val="21"/>
                <w:szCs w:val="21"/>
                <w:lang w:eastAsia="zh-CN"/>
              </w:rPr>
              <w:t>25</w:t>
            </w:r>
          </w:p>
        </w:tc>
        <w:tc>
          <w:tcPr>
            <w:tcW w:w="4089" w:type="dxa"/>
            <w:vAlign w:val="center"/>
          </w:tcPr>
          <w:p w14:paraId="351F420C" w14:textId="3211FCDF" w:rsidR="00034C4E" w:rsidRPr="002E12B6" w:rsidRDefault="00986FAE" w:rsidP="00986FAE">
            <w:pPr>
              <w:rPr>
                <w:rFonts w:cs="Times New Roman"/>
                <w:sz w:val="21"/>
                <w:szCs w:val="21"/>
                <w:lang w:eastAsia="zh-CN"/>
              </w:rPr>
            </w:pPr>
            <w:r>
              <w:rPr>
                <w:rFonts w:cs="Times New Roman" w:hint="eastAsia"/>
                <w:sz w:val="21"/>
                <w:szCs w:val="21"/>
                <w:lang w:eastAsia="zh-CN"/>
              </w:rPr>
              <w:t>购置一辆金杯轻型客车现场勘查车</w:t>
            </w:r>
          </w:p>
        </w:tc>
      </w:tr>
      <w:tr w:rsidR="00C57823" w:rsidRPr="002E12B6" w14:paraId="43CC68CF" w14:textId="77777777" w:rsidTr="000342BB">
        <w:trPr>
          <w:trHeight w:val="380"/>
        </w:trPr>
        <w:tc>
          <w:tcPr>
            <w:tcW w:w="992" w:type="dxa"/>
            <w:vAlign w:val="center"/>
          </w:tcPr>
          <w:p w14:paraId="24272C80" w14:textId="77777777" w:rsidR="00C57823" w:rsidRPr="002E12B6" w:rsidRDefault="007C554C" w:rsidP="00034C4E">
            <w:pPr>
              <w:jc w:val="center"/>
              <w:rPr>
                <w:rFonts w:cs="Times New Roman"/>
                <w:sz w:val="21"/>
                <w:szCs w:val="21"/>
                <w:lang w:eastAsia="zh-CN"/>
              </w:rPr>
            </w:pPr>
            <w:r w:rsidRPr="002E12B6">
              <w:rPr>
                <w:rFonts w:cs="Times New Roman" w:hint="eastAsia"/>
                <w:sz w:val="21"/>
                <w:szCs w:val="21"/>
                <w:lang w:eastAsia="zh-CN"/>
              </w:rPr>
              <w:t>3</w:t>
            </w:r>
          </w:p>
        </w:tc>
        <w:tc>
          <w:tcPr>
            <w:tcW w:w="1980" w:type="dxa"/>
            <w:vAlign w:val="center"/>
          </w:tcPr>
          <w:p w14:paraId="58C5B3CD" w14:textId="530D8F81" w:rsidR="00C57823" w:rsidRPr="002E12B6" w:rsidRDefault="00B61804" w:rsidP="00986FAE">
            <w:pPr>
              <w:rPr>
                <w:rFonts w:cs="Times New Roman"/>
                <w:sz w:val="21"/>
                <w:szCs w:val="21"/>
                <w:lang w:eastAsia="zh-CN"/>
              </w:rPr>
            </w:pPr>
            <w:r w:rsidRPr="00B61804">
              <w:rPr>
                <w:rFonts w:cs="Times New Roman" w:hint="eastAsia"/>
                <w:sz w:val="21"/>
                <w:szCs w:val="21"/>
                <w:lang w:eastAsia="zh-CN"/>
              </w:rPr>
              <w:t>信息网络及软件购置更新</w:t>
            </w:r>
          </w:p>
        </w:tc>
        <w:tc>
          <w:tcPr>
            <w:tcW w:w="1276" w:type="dxa"/>
            <w:vAlign w:val="center"/>
          </w:tcPr>
          <w:p w14:paraId="338FB603" w14:textId="40FD32D1" w:rsidR="00C57823" w:rsidRPr="002E12B6" w:rsidRDefault="00B61804" w:rsidP="00034C4E">
            <w:pPr>
              <w:jc w:val="center"/>
              <w:rPr>
                <w:rFonts w:cs="Times New Roman"/>
                <w:sz w:val="21"/>
                <w:szCs w:val="21"/>
                <w:lang w:eastAsia="zh-CN"/>
              </w:rPr>
            </w:pPr>
            <w:r w:rsidRPr="00B61804">
              <w:rPr>
                <w:rFonts w:cs="Times New Roman"/>
                <w:sz w:val="21"/>
                <w:szCs w:val="21"/>
                <w:lang w:eastAsia="zh-CN"/>
              </w:rPr>
              <w:t>36.98</w:t>
            </w:r>
          </w:p>
        </w:tc>
        <w:tc>
          <w:tcPr>
            <w:tcW w:w="4089" w:type="dxa"/>
            <w:vAlign w:val="center"/>
          </w:tcPr>
          <w:p w14:paraId="2B465234" w14:textId="03D65619" w:rsidR="00C57823" w:rsidRPr="002E12B6" w:rsidRDefault="00986FAE" w:rsidP="00034C4E">
            <w:pPr>
              <w:jc w:val="both"/>
              <w:rPr>
                <w:rFonts w:cs="Times New Roman"/>
                <w:sz w:val="21"/>
                <w:szCs w:val="21"/>
                <w:lang w:eastAsia="zh-CN"/>
              </w:rPr>
            </w:pPr>
            <w:r w:rsidRPr="00B61804">
              <w:rPr>
                <w:rFonts w:cs="Times New Roman" w:hint="eastAsia"/>
                <w:sz w:val="21"/>
                <w:szCs w:val="21"/>
                <w:lang w:eastAsia="zh-CN"/>
              </w:rPr>
              <w:t>购置更新</w:t>
            </w:r>
            <w:r w:rsidRPr="00986FAE">
              <w:rPr>
                <w:rFonts w:cs="Times New Roman" w:hint="eastAsia"/>
                <w:sz w:val="21"/>
                <w:szCs w:val="21"/>
                <w:lang w:eastAsia="zh-CN"/>
              </w:rPr>
              <w:t>检察工作网“桌面云”</w:t>
            </w:r>
            <w:r>
              <w:rPr>
                <w:rFonts w:cs="Times New Roman" w:hint="eastAsia"/>
                <w:sz w:val="21"/>
                <w:szCs w:val="21"/>
                <w:lang w:eastAsia="zh-CN"/>
              </w:rPr>
              <w:t>系统</w:t>
            </w:r>
          </w:p>
        </w:tc>
      </w:tr>
      <w:tr w:rsidR="009545AC" w:rsidRPr="002E12B6" w14:paraId="157D4A3A" w14:textId="77777777" w:rsidTr="000342BB">
        <w:trPr>
          <w:trHeight w:val="380"/>
        </w:trPr>
        <w:tc>
          <w:tcPr>
            <w:tcW w:w="992" w:type="dxa"/>
            <w:vAlign w:val="center"/>
          </w:tcPr>
          <w:p w14:paraId="4BC8B2C3" w14:textId="237AD3BE" w:rsidR="009545AC" w:rsidRPr="002E12B6" w:rsidRDefault="009545AC" w:rsidP="00034C4E">
            <w:pPr>
              <w:jc w:val="center"/>
              <w:rPr>
                <w:rFonts w:cs="Times New Roman"/>
                <w:sz w:val="21"/>
                <w:szCs w:val="21"/>
                <w:lang w:eastAsia="zh-CN"/>
              </w:rPr>
            </w:pPr>
            <w:r>
              <w:rPr>
                <w:rFonts w:cs="Times New Roman" w:hint="eastAsia"/>
                <w:sz w:val="21"/>
                <w:szCs w:val="21"/>
                <w:lang w:eastAsia="zh-CN"/>
              </w:rPr>
              <w:t>3.1</w:t>
            </w:r>
          </w:p>
        </w:tc>
        <w:tc>
          <w:tcPr>
            <w:tcW w:w="1980" w:type="dxa"/>
            <w:vAlign w:val="center"/>
          </w:tcPr>
          <w:p w14:paraId="6D7EB09D" w14:textId="156505A4" w:rsidR="009545AC" w:rsidRPr="00B61804" w:rsidRDefault="000342BB" w:rsidP="00986FAE">
            <w:pPr>
              <w:rPr>
                <w:rFonts w:cs="Times New Roman"/>
                <w:sz w:val="21"/>
                <w:szCs w:val="21"/>
                <w:lang w:eastAsia="zh-CN"/>
              </w:rPr>
            </w:pPr>
            <w:r w:rsidRPr="00B61804">
              <w:rPr>
                <w:rFonts w:cs="Times New Roman" w:hint="eastAsia"/>
                <w:sz w:val="21"/>
                <w:szCs w:val="21"/>
                <w:lang w:eastAsia="zh-CN"/>
              </w:rPr>
              <w:t>信息网络及软件购置更新</w:t>
            </w:r>
          </w:p>
        </w:tc>
        <w:tc>
          <w:tcPr>
            <w:tcW w:w="1276" w:type="dxa"/>
            <w:vAlign w:val="center"/>
          </w:tcPr>
          <w:p w14:paraId="304A65B5" w14:textId="0B79B826" w:rsidR="009545AC" w:rsidRPr="00B61804" w:rsidRDefault="009545AC" w:rsidP="00034C4E">
            <w:pPr>
              <w:jc w:val="center"/>
              <w:rPr>
                <w:rFonts w:cs="Times New Roman"/>
                <w:sz w:val="21"/>
                <w:szCs w:val="21"/>
                <w:lang w:eastAsia="zh-CN"/>
              </w:rPr>
            </w:pPr>
            <w:r w:rsidRPr="009545AC">
              <w:rPr>
                <w:rFonts w:cs="Times New Roman"/>
                <w:sz w:val="21"/>
                <w:szCs w:val="21"/>
                <w:lang w:eastAsia="zh-CN"/>
              </w:rPr>
              <w:t>15</w:t>
            </w:r>
            <w:r>
              <w:rPr>
                <w:rFonts w:cs="Times New Roman" w:hint="eastAsia"/>
                <w:sz w:val="21"/>
                <w:szCs w:val="21"/>
                <w:lang w:eastAsia="zh-CN"/>
              </w:rPr>
              <w:t>.</w:t>
            </w:r>
            <w:r w:rsidRPr="009545AC">
              <w:rPr>
                <w:rFonts w:cs="Times New Roman"/>
                <w:sz w:val="21"/>
                <w:szCs w:val="21"/>
                <w:lang w:eastAsia="zh-CN"/>
              </w:rPr>
              <w:t>64</w:t>
            </w:r>
          </w:p>
        </w:tc>
        <w:tc>
          <w:tcPr>
            <w:tcW w:w="4089" w:type="dxa"/>
            <w:vAlign w:val="center"/>
          </w:tcPr>
          <w:p w14:paraId="312C8F2C" w14:textId="1EC9BDFF" w:rsidR="009545AC" w:rsidRPr="00B61804" w:rsidRDefault="000342BB" w:rsidP="00034C4E">
            <w:pPr>
              <w:jc w:val="both"/>
              <w:rPr>
                <w:rFonts w:cs="Times New Roman"/>
                <w:sz w:val="21"/>
                <w:szCs w:val="21"/>
                <w:lang w:eastAsia="zh-CN"/>
              </w:rPr>
            </w:pPr>
            <w:r w:rsidRPr="009545AC">
              <w:rPr>
                <w:rFonts w:cs="Times New Roman" w:hint="eastAsia"/>
                <w:sz w:val="21"/>
                <w:szCs w:val="21"/>
                <w:lang w:eastAsia="zh-CN"/>
              </w:rPr>
              <w:t>线索信息共享平台</w:t>
            </w:r>
          </w:p>
        </w:tc>
      </w:tr>
      <w:tr w:rsidR="009545AC" w:rsidRPr="002E12B6" w14:paraId="6F64F600" w14:textId="77777777" w:rsidTr="000342BB">
        <w:trPr>
          <w:trHeight w:val="380"/>
        </w:trPr>
        <w:tc>
          <w:tcPr>
            <w:tcW w:w="992" w:type="dxa"/>
            <w:vAlign w:val="center"/>
          </w:tcPr>
          <w:p w14:paraId="678D1BEB" w14:textId="3D46D674" w:rsidR="009545AC" w:rsidRPr="002E12B6" w:rsidRDefault="009545AC" w:rsidP="00034C4E">
            <w:pPr>
              <w:jc w:val="center"/>
              <w:rPr>
                <w:rFonts w:cs="Times New Roman"/>
                <w:sz w:val="21"/>
                <w:szCs w:val="21"/>
                <w:lang w:eastAsia="zh-CN"/>
              </w:rPr>
            </w:pPr>
            <w:r>
              <w:rPr>
                <w:rFonts w:cs="Times New Roman" w:hint="eastAsia"/>
                <w:sz w:val="21"/>
                <w:szCs w:val="21"/>
                <w:lang w:eastAsia="zh-CN"/>
              </w:rPr>
              <w:t>3.2</w:t>
            </w:r>
          </w:p>
        </w:tc>
        <w:tc>
          <w:tcPr>
            <w:tcW w:w="1980" w:type="dxa"/>
            <w:vAlign w:val="center"/>
          </w:tcPr>
          <w:p w14:paraId="2B74E994" w14:textId="5F96191A" w:rsidR="009545AC" w:rsidRPr="00B61804" w:rsidRDefault="000342BB" w:rsidP="00986FAE">
            <w:pPr>
              <w:rPr>
                <w:rFonts w:cs="Times New Roman"/>
                <w:sz w:val="21"/>
                <w:szCs w:val="21"/>
                <w:lang w:eastAsia="zh-CN"/>
              </w:rPr>
            </w:pPr>
            <w:r w:rsidRPr="00B61804">
              <w:rPr>
                <w:rFonts w:cs="Times New Roman" w:hint="eastAsia"/>
                <w:sz w:val="21"/>
                <w:szCs w:val="21"/>
                <w:lang w:eastAsia="zh-CN"/>
              </w:rPr>
              <w:t>信息网络及软件购置更新</w:t>
            </w:r>
          </w:p>
        </w:tc>
        <w:tc>
          <w:tcPr>
            <w:tcW w:w="1276" w:type="dxa"/>
            <w:vAlign w:val="center"/>
          </w:tcPr>
          <w:p w14:paraId="3F319920" w14:textId="785E5A18" w:rsidR="009545AC" w:rsidRPr="00B61804" w:rsidRDefault="000342BB" w:rsidP="00034C4E">
            <w:pPr>
              <w:jc w:val="center"/>
              <w:rPr>
                <w:rFonts w:cs="Times New Roman"/>
                <w:sz w:val="21"/>
                <w:szCs w:val="21"/>
                <w:lang w:eastAsia="zh-CN"/>
              </w:rPr>
            </w:pPr>
            <w:r w:rsidRPr="000342BB">
              <w:rPr>
                <w:rFonts w:cs="Times New Roman"/>
                <w:sz w:val="21"/>
                <w:szCs w:val="21"/>
                <w:lang w:eastAsia="zh-CN"/>
              </w:rPr>
              <w:t>6</w:t>
            </w:r>
            <w:r>
              <w:rPr>
                <w:rFonts w:cs="Times New Roman" w:hint="eastAsia"/>
                <w:sz w:val="21"/>
                <w:szCs w:val="21"/>
                <w:lang w:eastAsia="zh-CN"/>
              </w:rPr>
              <w:t>.</w:t>
            </w:r>
            <w:r w:rsidRPr="000342BB">
              <w:rPr>
                <w:rFonts w:cs="Times New Roman"/>
                <w:sz w:val="21"/>
                <w:szCs w:val="21"/>
                <w:lang w:eastAsia="zh-CN"/>
              </w:rPr>
              <w:t>71</w:t>
            </w:r>
          </w:p>
        </w:tc>
        <w:tc>
          <w:tcPr>
            <w:tcW w:w="4089" w:type="dxa"/>
            <w:vAlign w:val="center"/>
          </w:tcPr>
          <w:p w14:paraId="6CCC299A" w14:textId="20F2D502" w:rsidR="009545AC" w:rsidRPr="00B61804" w:rsidRDefault="000342BB" w:rsidP="00034C4E">
            <w:pPr>
              <w:jc w:val="both"/>
              <w:rPr>
                <w:rFonts w:cs="Times New Roman"/>
                <w:sz w:val="21"/>
                <w:szCs w:val="21"/>
                <w:lang w:eastAsia="zh-CN"/>
              </w:rPr>
            </w:pPr>
            <w:r w:rsidRPr="000342BB">
              <w:rPr>
                <w:rFonts w:cs="Times New Roman" w:hint="eastAsia"/>
                <w:sz w:val="21"/>
                <w:szCs w:val="21"/>
                <w:lang w:eastAsia="zh-CN"/>
              </w:rPr>
              <w:t>查办进程共享平台</w:t>
            </w:r>
          </w:p>
        </w:tc>
      </w:tr>
      <w:tr w:rsidR="009545AC" w:rsidRPr="002E12B6" w14:paraId="6BAD858B" w14:textId="77777777" w:rsidTr="000342BB">
        <w:trPr>
          <w:trHeight w:val="380"/>
        </w:trPr>
        <w:tc>
          <w:tcPr>
            <w:tcW w:w="992" w:type="dxa"/>
            <w:vAlign w:val="center"/>
          </w:tcPr>
          <w:p w14:paraId="25CA8FF2" w14:textId="275C8736" w:rsidR="009545AC" w:rsidRPr="002E12B6" w:rsidRDefault="009545AC" w:rsidP="00034C4E">
            <w:pPr>
              <w:jc w:val="center"/>
              <w:rPr>
                <w:rFonts w:cs="Times New Roman"/>
                <w:sz w:val="21"/>
                <w:szCs w:val="21"/>
                <w:lang w:eastAsia="zh-CN"/>
              </w:rPr>
            </w:pPr>
            <w:r>
              <w:rPr>
                <w:rFonts w:cs="Times New Roman" w:hint="eastAsia"/>
                <w:sz w:val="21"/>
                <w:szCs w:val="21"/>
                <w:lang w:eastAsia="zh-CN"/>
              </w:rPr>
              <w:t>3.3</w:t>
            </w:r>
          </w:p>
        </w:tc>
        <w:tc>
          <w:tcPr>
            <w:tcW w:w="1980" w:type="dxa"/>
            <w:vAlign w:val="center"/>
          </w:tcPr>
          <w:p w14:paraId="67011014" w14:textId="1C4DE0F3" w:rsidR="009545AC" w:rsidRPr="00B61804" w:rsidRDefault="000342BB" w:rsidP="00986FAE">
            <w:pPr>
              <w:rPr>
                <w:rFonts w:cs="Times New Roman"/>
                <w:sz w:val="21"/>
                <w:szCs w:val="21"/>
                <w:lang w:eastAsia="zh-CN"/>
              </w:rPr>
            </w:pPr>
            <w:r w:rsidRPr="00B61804">
              <w:rPr>
                <w:rFonts w:cs="Times New Roman" w:hint="eastAsia"/>
                <w:sz w:val="21"/>
                <w:szCs w:val="21"/>
                <w:lang w:eastAsia="zh-CN"/>
              </w:rPr>
              <w:t>信息网络及软件购置更新</w:t>
            </w:r>
          </w:p>
        </w:tc>
        <w:tc>
          <w:tcPr>
            <w:tcW w:w="1276" w:type="dxa"/>
            <w:vAlign w:val="center"/>
          </w:tcPr>
          <w:p w14:paraId="2ED2AEF3" w14:textId="0C696692" w:rsidR="009545AC" w:rsidRPr="00B61804" w:rsidRDefault="000342BB" w:rsidP="00034C4E">
            <w:pPr>
              <w:jc w:val="center"/>
              <w:rPr>
                <w:rFonts w:cs="Times New Roman"/>
                <w:sz w:val="21"/>
                <w:szCs w:val="21"/>
                <w:lang w:eastAsia="zh-CN"/>
              </w:rPr>
            </w:pPr>
            <w:r w:rsidRPr="000342BB">
              <w:rPr>
                <w:rFonts w:cs="Times New Roman"/>
                <w:sz w:val="21"/>
                <w:szCs w:val="21"/>
                <w:lang w:eastAsia="zh-CN"/>
              </w:rPr>
              <w:t>12</w:t>
            </w:r>
            <w:r>
              <w:rPr>
                <w:rFonts w:cs="Times New Roman" w:hint="eastAsia"/>
                <w:sz w:val="21"/>
                <w:szCs w:val="21"/>
                <w:lang w:eastAsia="zh-CN"/>
              </w:rPr>
              <w:t>.</w:t>
            </w:r>
            <w:r w:rsidRPr="000342BB">
              <w:rPr>
                <w:rFonts w:cs="Times New Roman"/>
                <w:sz w:val="21"/>
                <w:szCs w:val="21"/>
                <w:lang w:eastAsia="zh-CN"/>
              </w:rPr>
              <w:t>7</w:t>
            </w:r>
          </w:p>
        </w:tc>
        <w:tc>
          <w:tcPr>
            <w:tcW w:w="4089" w:type="dxa"/>
            <w:vAlign w:val="center"/>
          </w:tcPr>
          <w:p w14:paraId="638E7864" w14:textId="319059DF" w:rsidR="009545AC" w:rsidRPr="00B61804" w:rsidRDefault="000342BB" w:rsidP="00034C4E">
            <w:pPr>
              <w:jc w:val="both"/>
              <w:rPr>
                <w:rFonts w:cs="Times New Roman"/>
                <w:sz w:val="21"/>
                <w:szCs w:val="21"/>
                <w:lang w:eastAsia="zh-CN"/>
              </w:rPr>
            </w:pPr>
            <w:r w:rsidRPr="000342BB">
              <w:rPr>
                <w:rFonts w:cs="Times New Roman" w:hint="eastAsia"/>
                <w:sz w:val="21"/>
                <w:szCs w:val="21"/>
                <w:lang w:eastAsia="zh-CN"/>
              </w:rPr>
              <w:t>案件处理平台</w:t>
            </w:r>
          </w:p>
        </w:tc>
      </w:tr>
      <w:tr w:rsidR="009545AC" w:rsidRPr="002E12B6" w14:paraId="18FAF271" w14:textId="77777777" w:rsidTr="000342BB">
        <w:trPr>
          <w:trHeight w:val="380"/>
        </w:trPr>
        <w:tc>
          <w:tcPr>
            <w:tcW w:w="992" w:type="dxa"/>
            <w:vAlign w:val="center"/>
          </w:tcPr>
          <w:p w14:paraId="12C5F0AF" w14:textId="721BEA65" w:rsidR="009545AC" w:rsidRPr="002E12B6" w:rsidRDefault="000342BB" w:rsidP="00034C4E">
            <w:pPr>
              <w:jc w:val="center"/>
              <w:rPr>
                <w:rFonts w:cs="Times New Roman"/>
                <w:sz w:val="21"/>
                <w:szCs w:val="21"/>
                <w:lang w:eastAsia="zh-CN"/>
              </w:rPr>
            </w:pPr>
            <w:r>
              <w:rPr>
                <w:rFonts w:cs="Times New Roman" w:hint="eastAsia"/>
                <w:sz w:val="21"/>
                <w:szCs w:val="21"/>
                <w:lang w:eastAsia="zh-CN"/>
              </w:rPr>
              <w:t>3.4</w:t>
            </w:r>
          </w:p>
        </w:tc>
        <w:tc>
          <w:tcPr>
            <w:tcW w:w="1980" w:type="dxa"/>
            <w:vAlign w:val="center"/>
          </w:tcPr>
          <w:p w14:paraId="4EAF2212" w14:textId="72BB9055" w:rsidR="009545AC" w:rsidRPr="00B61804" w:rsidRDefault="000342BB" w:rsidP="00986FAE">
            <w:pPr>
              <w:rPr>
                <w:rFonts w:cs="Times New Roman"/>
                <w:sz w:val="21"/>
                <w:szCs w:val="21"/>
                <w:lang w:eastAsia="zh-CN"/>
              </w:rPr>
            </w:pPr>
            <w:r w:rsidRPr="00B61804">
              <w:rPr>
                <w:rFonts w:cs="Times New Roman" w:hint="eastAsia"/>
                <w:sz w:val="21"/>
                <w:szCs w:val="21"/>
                <w:lang w:eastAsia="zh-CN"/>
              </w:rPr>
              <w:t>信息网络及软件购置更新</w:t>
            </w:r>
          </w:p>
        </w:tc>
        <w:tc>
          <w:tcPr>
            <w:tcW w:w="1276" w:type="dxa"/>
            <w:vAlign w:val="center"/>
          </w:tcPr>
          <w:p w14:paraId="2FBAE4BB" w14:textId="0AA20A5D" w:rsidR="009545AC" w:rsidRPr="00B61804" w:rsidRDefault="000342BB" w:rsidP="00034C4E">
            <w:pPr>
              <w:jc w:val="center"/>
              <w:rPr>
                <w:rFonts w:cs="Times New Roman"/>
                <w:sz w:val="21"/>
                <w:szCs w:val="21"/>
                <w:lang w:eastAsia="zh-CN"/>
              </w:rPr>
            </w:pPr>
            <w:r w:rsidRPr="000342BB">
              <w:rPr>
                <w:rFonts w:cs="Times New Roman"/>
                <w:sz w:val="21"/>
                <w:szCs w:val="21"/>
                <w:lang w:eastAsia="zh-CN"/>
              </w:rPr>
              <w:t>1.93</w:t>
            </w:r>
          </w:p>
        </w:tc>
        <w:tc>
          <w:tcPr>
            <w:tcW w:w="4089" w:type="dxa"/>
            <w:vAlign w:val="center"/>
          </w:tcPr>
          <w:p w14:paraId="2FE5ABC2" w14:textId="5EE455D1" w:rsidR="009545AC" w:rsidRPr="00B61804" w:rsidRDefault="000342BB" w:rsidP="00034C4E">
            <w:pPr>
              <w:jc w:val="both"/>
              <w:rPr>
                <w:rFonts w:cs="Times New Roman"/>
                <w:sz w:val="21"/>
                <w:szCs w:val="21"/>
                <w:lang w:eastAsia="zh-CN"/>
              </w:rPr>
            </w:pPr>
            <w:r w:rsidRPr="000342BB">
              <w:rPr>
                <w:rFonts w:cs="Times New Roman" w:hint="eastAsia"/>
                <w:sz w:val="21"/>
                <w:szCs w:val="21"/>
                <w:lang w:eastAsia="zh-CN"/>
              </w:rPr>
              <w:t>数据分析模块</w:t>
            </w:r>
          </w:p>
        </w:tc>
      </w:tr>
      <w:tr w:rsidR="00C57823" w:rsidRPr="002E12B6" w14:paraId="6341BD3B" w14:textId="77777777" w:rsidTr="000342BB">
        <w:trPr>
          <w:trHeight w:val="380"/>
        </w:trPr>
        <w:tc>
          <w:tcPr>
            <w:tcW w:w="2972" w:type="dxa"/>
            <w:gridSpan w:val="2"/>
            <w:vAlign w:val="center"/>
          </w:tcPr>
          <w:p w14:paraId="13DDB7D3" w14:textId="77777777" w:rsidR="00C57823" w:rsidRPr="002E12B6" w:rsidRDefault="00C57823" w:rsidP="00034C4E">
            <w:pPr>
              <w:jc w:val="center"/>
              <w:rPr>
                <w:rFonts w:cs="Times New Roman"/>
                <w:b/>
                <w:sz w:val="21"/>
                <w:szCs w:val="21"/>
                <w:lang w:eastAsia="zh-CN"/>
              </w:rPr>
            </w:pPr>
            <w:r w:rsidRPr="002E12B6">
              <w:rPr>
                <w:rFonts w:cs="Times New Roman" w:hint="eastAsia"/>
                <w:b/>
                <w:sz w:val="21"/>
                <w:szCs w:val="21"/>
                <w:lang w:eastAsia="zh-CN"/>
              </w:rPr>
              <w:t>合计</w:t>
            </w:r>
          </w:p>
        </w:tc>
        <w:tc>
          <w:tcPr>
            <w:tcW w:w="5365" w:type="dxa"/>
            <w:gridSpan w:val="2"/>
            <w:vAlign w:val="center"/>
          </w:tcPr>
          <w:p w14:paraId="3BE1DF56" w14:textId="575EE17F" w:rsidR="00C57823" w:rsidRPr="002E12B6" w:rsidRDefault="00B61804" w:rsidP="00C57823">
            <w:pPr>
              <w:jc w:val="center"/>
              <w:rPr>
                <w:rFonts w:cs="Times New Roman"/>
                <w:b/>
                <w:sz w:val="21"/>
                <w:szCs w:val="21"/>
                <w:lang w:eastAsia="zh-CN"/>
              </w:rPr>
            </w:pPr>
            <w:r>
              <w:rPr>
                <w:rFonts w:cs="Times New Roman" w:hint="eastAsia"/>
                <w:b/>
                <w:sz w:val="21"/>
                <w:szCs w:val="21"/>
                <w:lang w:eastAsia="zh-CN"/>
              </w:rPr>
              <w:t>171</w:t>
            </w:r>
          </w:p>
        </w:tc>
      </w:tr>
    </w:tbl>
    <w:p w14:paraId="6C057C36" w14:textId="2F80BEE6" w:rsidR="00F203E1" w:rsidRDefault="007C554C" w:rsidP="00023908">
      <w:pPr>
        <w:ind w:firstLineChars="200" w:firstLine="640"/>
        <w:jc w:val="both"/>
        <w:rPr>
          <w:rFonts w:ascii="仿宋_GB2312" w:eastAsia="仿宋_GB2312" w:hAnsi="仿宋_GB2312" w:cs="Times New Roman"/>
          <w:sz w:val="32"/>
          <w:szCs w:val="20"/>
          <w:lang w:eastAsia="zh-CN"/>
        </w:rPr>
      </w:pPr>
      <w:r>
        <w:rPr>
          <w:rFonts w:ascii="仿宋_GB2312" w:eastAsia="仿宋_GB2312" w:hAnsi="仿宋_GB2312" w:cs="Times New Roman" w:hint="eastAsia"/>
          <w:sz w:val="32"/>
          <w:szCs w:val="20"/>
          <w:lang w:eastAsia="zh-CN"/>
        </w:rPr>
        <w:t>2</w:t>
      </w:r>
      <w:r>
        <w:rPr>
          <w:rFonts w:ascii="仿宋_GB2312" w:eastAsia="仿宋_GB2312" w:hAnsi="仿宋_GB2312" w:cs="Times New Roman"/>
          <w:sz w:val="32"/>
          <w:szCs w:val="20"/>
          <w:lang w:eastAsia="zh-CN"/>
        </w:rPr>
        <w:t>020</w:t>
      </w:r>
      <w:r>
        <w:rPr>
          <w:rFonts w:ascii="仿宋_GB2312" w:eastAsia="仿宋_GB2312" w:hAnsi="仿宋_GB2312" w:cs="Times New Roman" w:hint="eastAsia"/>
          <w:sz w:val="32"/>
          <w:szCs w:val="20"/>
          <w:lang w:eastAsia="zh-CN"/>
        </w:rPr>
        <w:t>年</w:t>
      </w:r>
      <w:r w:rsidR="000342BB" w:rsidRPr="0098374E">
        <w:rPr>
          <w:rFonts w:ascii="仿宋_GB2312" w:eastAsia="仿宋_GB2312" w:hint="eastAsia"/>
          <w:sz w:val="32"/>
          <w:lang w:eastAsia="zh-CN"/>
        </w:rPr>
        <w:t>检察业务综合保障经费</w:t>
      </w:r>
      <w:r w:rsidR="000342BB">
        <w:rPr>
          <w:rFonts w:ascii="仿宋_GB2312" w:eastAsia="仿宋_GB2312" w:hAnsi="仿宋_GB2312" w:cs="Times New Roman" w:hint="eastAsia"/>
          <w:sz w:val="32"/>
          <w:szCs w:val="20"/>
          <w:lang w:eastAsia="zh-CN"/>
        </w:rPr>
        <w:t>项目</w:t>
      </w:r>
      <w:r>
        <w:rPr>
          <w:rFonts w:ascii="仿宋_GB2312" w:eastAsia="仿宋_GB2312" w:hAnsi="仿宋_GB2312" w:cs="Times New Roman" w:hint="eastAsia"/>
          <w:sz w:val="32"/>
          <w:szCs w:val="20"/>
          <w:lang w:eastAsia="zh-CN"/>
        </w:rPr>
        <w:t>在实际执行过程共计支出</w:t>
      </w:r>
      <w:r w:rsidR="000342BB">
        <w:rPr>
          <w:rFonts w:ascii="仿宋_GB2312" w:eastAsia="仿宋_GB2312" w:hAnsi="仿宋_GB2312" w:cs="Times New Roman" w:hint="eastAsia"/>
          <w:sz w:val="32"/>
          <w:szCs w:val="20"/>
          <w:lang w:eastAsia="zh-CN"/>
        </w:rPr>
        <w:t>171</w:t>
      </w:r>
      <w:r>
        <w:rPr>
          <w:rFonts w:ascii="仿宋_GB2312" w:eastAsia="仿宋_GB2312" w:hAnsi="仿宋_GB2312" w:cs="Times New Roman" w:hint="eastAsia"/>
          <w:sz w:val="32"/>
          <w:szCs w:val="20"/>
          <w:lang w:eastAsia="zh-CN"/>
        </w:rPr>
        <w:t>万元，年度预算执行率为1</w:t>
      </w:r>
      <w:r>
        <w:rPr>
          <w:rFonts w:ascii="仿宋_GB2312" w:eastAsia="仿宋_GB2312" w:hAnsi="仿宋_GB2312" w:cs="Times New Roman"/>
          <w:sz w:val="32"/>
          <w:szCs w:val="20"/>
          <w:lang w:eastAsia="zh-CN"/>
        </w:rPr>
        <w:t>00%,</w:t>
      </w:r>
      <w:r>
        <w:rPr>
          <w:rFonts w:ascii="仿宋_GB2312" w:eastAsia="仿宋_GB2312" w:hAnsi="仿宋_GB2312" w:cs="Times New Roman" w:hint="eastAsia"/>
          <w:sz w:val="32"/>
          <w:szCs w:val="20"/>
          <w:lang w:eastAsia="zh-CN"/>
        </w:rPr>
        <w:t>具体支出明细见表</w:t>
      </w:r>
      <w:r w:rsidR="001D07CE">
        <w:rPr>
          <w:rFonts w:ascii="仿宋_GB2312" w:eastAsia="仿宋_GB2312" w:hAnsi="仿宋_GB2312" w:cs="Times New Roman" w:hint="eastAsia"/>
          <w:sz w:val="32"/>
          <w:szCs w:val="20"/>
          <w:lang w:eastAsia="zh-CN"/>
        </w:rPr>
        <w:t>1</w:t>
      </w:r>
      <w:r w:rsidR="001D07CE">
        <w:rPr>
          <w:rFonts w:ascii="仿宋_GB2312" w:eastAsia="仿宋_GB2312" w:hAnsi="仿宋_GB2312" w:cs="Times New Roman"/>
          <w:sz w:val="32"/>
          <w:szCs w:val="20"/>
          <w:lang w:eastAsia="zh-CN"/>
        </w:rPr>
        <w:t>-2</w:t>
      </w:r>
      <w:r w:rsidR="001D07CE">
        <w:rPr>
          <w:rFonts w:ascii="仿宋_GB2312" w:eastAsia="仿宋_GB2312" w:hAnsi="仿宋_GB2312" w:cs="Times New Roman" w:hint="eastAsia"/>
          <w:sz w:val="32"/>
          <w:szCs w:val="20"/>
          <w:lang w:eastAsia="zh-CN"/>
        </w:rPr>
        <w:t>：</w:t>
      </w:r>
    </w:p>
    <w:p w14:paraId="79285691" w14:textId="1F90D7C0" w:rsidR="001C44E4" w:rsidRDefault="001C44E4" w:rsidP="00023908">
      <w:pPr>
        <w:ind w:firstLineChars="200" w:firstLine="640"/>
        <w:jc w:val="both"/>
        <w:rPr>
          <w:rFonts w:ascii="仿宋_GB2312" w:eastAsia="仿宋_GB2312" w:hAnsi="仿宋_GB2312" w:cs="Times New Roman"/>
          <w:sz w:val="32"/>
          <w:szCs w:val="20"/>
          <w:lang w:eastAsia="zh-CN"/>
        </w:rPr>
      </w:pPr>
    </w:p>
    <w:p w14:paraId="12B19175" w14:textId="77777777" w:rsidR="00C32831" w:rsidRDefault="00C32831" w:rsidP="00023908">
      <w:pPr>
        <w:ind w:firstLineChars="200" w:firstLine="640"/>
        <w:jc w:val="both"/>
        <w:rPr>
          <w:rFonts w:ascii="仿宋_GB2312" w:eastAsia="仿宋_GB2312" w:hAnsi="仿宋_GB2312" w:cs="Times New Roman"/>
          <w:sz w:val="32"/>
          <w:szCs w:val="20"/>
          <w:lang w:eastAsia="zh-CN"/>
        </w:rPr>
      </w:pPr>
    </w:p>
    <w:p w14:paraId="297B2685" w14:textId="77777777" w:rsidR="007C554C" w:rsidRPr="001D07CE" w:rsidRDefault="007C554C" w:rsidP="009C500B">
      <w:pPr>
        <w:jc w:val="center"/>
        <w:rPr>
          <w:rFonts w:ascii="仿宋" w:eastAsia="仿宋" w:hAnsi="仿宋" w:cs="Times New Roman"/>
          <w:b/>
          <w:sz w:val="28"/>
          <w:szCs w:val="20"/>
          <w:lang w:eastAsia="zh-CN"/>
        </w:rPr>
      </w:pPr>
      <w:r w:rsidRPr="001D07CE">
        <w:rPr>
          <w:rFonts w:ascii="仿宋" w:eastAsia="仿宋" w:hAnsi="仿宋" w:cs="Times New Roman" w:hint="eastAsia"/>
          <w:b/>
          <w:sz w:val="28"/>
          <w:szCs w:val="20"/>
          <w:lang w:eastAsia="zh-CN"/>
        </w:rPr>
        <w:t>表</w:t>
      </w:r>
      <w:r w:rsidR="001D07CE">
        <w:rPr>
          <w:rFonts w:ascii="仿宋" w:eastAsia="仿宋" w:hAnsi="仿宋" w:cs="Times New Roman"/>
          <w:b/>
          <w:sz w:val="28"/>
          <w:szCs w:val="20"/>
          <w:lang w:eastAsia="zh-CN"/>
        </w:rPr>
        <w:t>1-2</w:t>
      </w:r>
      <w:r w:rsidRPr="001D07CE">
        <w:rPr>
          <w:rFonts w:ascii="仿宋" w:eastAsia="仿宋" w:hAnsi="仿宋" w:cs="Times New Roman"/>
          <w:b/>
          <w:sz w:val="28"/>
          <w:szCs w:val="20"/>
          <w:lang w:eastAsia="zh-CN"/>
        </w:rPr>
        <w:t xml:space="preserve"> 2020</w:t>
      </w:r>
      <w:r w:rsidRPr="001D07CE">
        <w:rPr>
          <w:rFonts w:ascii="仿宋" w:eastAsia="仿宋" w:hAnsi="仿宋" w:cs="Times New Roman" w:hint="eastAsia"/>
          <w:b/>
          <w:sz w:val="28"/>
          <w:szCs w:val="20"/>
          <w:lang w:eastAsia="zh-CN"/>
        </w:rPr>
        <w:t>年项目</w:t>
      </w:r>
      <w:r w:rsidR="009C500B" w:rsidRPr="001D07CE">
        <w:rPr>
          <w:rFonts w:ascii="仿宋" w:eastAsia="仿宋" w:hAnsi="仿宋" w:cs="Times New Roman" w:hint="eastAsia"/>
          <w:b/>
          <w:sz w:val="28"/>
          <w:szCs w:val="20"/>
          <w:lang w:eastAsia="zh-CN"/>
        </w:rPr>
        <w:t>实际</w:t>
      </w:r>
      <w:r w:rsidRPr="001D07CE">
        <w:rPr>
          <w:rFonts w:ascii="仿宋" w:eastAsia="仿宋" w:hAnsi="仿宋" w:cs="Times New Roman" w:hint="eastAsia"/>
          <w:b/>
          <w:sz w:val="28"/>
          <w:szCs w:val="20"/>
          <w:lang w:eastAsia="zh-CN"/>
        </w:rPr>
        <w:t>支出明细表</w:t>
      </w:r>
    </w:p>
    <w:p w14:paraId="74817C61" w14:textId="77777777" w:rsidR="009C500B" w:rsidRPr="001D07CE" w:rsidRDefault="009C500B" w:rsidP="009C500B">
      <w:pPr>
        <w:jc w:val="right"/>
        <w:rPr>
          <w:rFonts w:ascii="仿宋" w:eastAsia="仿宋" w:hAnsi="仿宋" w:cs="Times New Roman"/>
          <w:b/>
          <w:sz w:val="24"/>
          <w:szCs w:val="20"/>
          <w:lang w:eastAsia="zh-CN"/>
        </w:rPr>
      </w:pPr>
      <w:r w:rsidRPr="001D07CE">
        <w:rPr>
          <w:rFonts w:ascii="仿宋" w:eastAsia="仿宋" w:hAnsi="仿宋" w:cs="Times New Roman" w:hint="eastAsia"/>
          <w:b/>
          <w:sz w:val="24"/>
          <w:szCs w:val="20"/>
          <w:lang w:eastAsia="zh-CN"/>
        </w:rPr>
        <w:t>单位：万元</w:t>
      </w:r>
    </w:p>
    <w:tbl>
      <w:tblPr>
        <w:tblStyle w:val="a8"/>
        <w:tblW w:w="0" w:type="auto"/>
        <w:tblLook w:val="04A0" w:firstRow="1" w:lastRow="0" w:firstColumn="1" w:lastColumn="0" w:noHBand="0" w:noVBand="1"/>
      </w:tblPr>
      <w:tblGrid>
        <w:gridCol w:w="718"/>
        <w:gridCol w:w="1545"/>
        <w:gridCol w:w="2552"/>
        <w:gridCol w:w="992"/>
        <w:gridCol w:w="1418"/>
        <w:gridCol w:w="1071"/>
      </w:tblGrid>
      <w:tr w:rsidR="009C500B" w:rsidRPr="005B2258" w14:paraId="6308FC83" w14:textId="77777777" w:rsidTr="001C44E4">
        <w:trPr>
          <w:trHeight w:val="788"/>
        </w:trPr>
        <w:tc>
          <w:tcPr>
            <w:tcW w:w="718" w:type="dxa"/>
            <w:shd w:val="clear" w:color="auto" w:fill="BFBFBF" w:themeFill="background1" w:themeFillShade="BF"/>
            <w:vAlign w:val="center"/>
          </w:tcPr>
          <w:p w14:paraId="268D7AB1"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序号</w:t>
            </w:r>
          </w:p>
        </w:tc>
        <w:tc>
          <w:tcPr>
            <w:tcW w:w="1545" w:type="dxa"/>
            <w:shd w:val="clear" w:color="auto" w:fill="BFBFBF" w:themeFill="background1" w:themeFillShade="BF"/>
            <w:vAlign w:val="center"/>
          </w:tcPr>
          <w:p w14:paraId="1CA8B00B" w14:textId="77777777" w:rsidR="00D156C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支出</w:t>
            </w:r>
          </w:p>
          <w:p w14:paraId="0E766460"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方向</w:t>
            </w:r>
          </w:p>
        </w:tc>
        <w:tc>
          <w:tcPr>
            <w:tcW w:w="2552" w:type="dxa"/>
            <w:shd w:val="clear" w:color="auto" w:fill="BFBFBF" w:themeFill="background1" w:themeFillShade="BF"/>
            <w:vAlign w:val="center"/>
          </w:tcPr>
          <w:p w14:paraId="6EF56A33"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内容明细</w:t>
            </w:r>
          </w:p>
        </w:tc>
        <w:tc>
          <w:tcPr>
            <w:tcW w:w="992" w:type="dxa"/>
            <w:shd w:val="clear" w:color="auto" w:fill="BFBFBF" w:themeFill="background1" w:themeFillShade="BF"/>
            <w:vAlign w:val="center"/>
          </w:tcPr>
          <w:p w14:paraId="57F810A0"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年初预算资金</w:t>
            </w:r>
          </w:p>
        </w:tc>
        <w:tc>
          <w:tcPr>
            <w:tcW w:w="1418" w:type="dxa"/>
            <w:shd w:val="clear" w:color="auto" w:fill="BFBFBF" w:themeFill="background1" w:themeFillShade="BF"/>
            <w:vAlign w:val="center"/>
          </w:tcPr>
          <w:p w14:paraId="62A2ABC1"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实际支出资金</w:t>
            </w:r>
          </w:p>
        </w:tc>
        <w:tc>
          <w:tcPr>
            <w:tcW w:w="1071" w:type="dxa"/>
            <w:shd w:val="clear" w:color="auto" w:fill="BFBFBF" w:themeFill="background1" w:themeFillShade="BF"/>
            <w:vAlign w:val="center"/>
          </w:tcPr>
          <w:p w14:paraId="15A3FEF5"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预算</w:t>
            </w:r>
          </w:p>
          <w:p w14:paraId="4F78A970" w14:textId="77777777" w:rsidR="009C500B" w:rsidRPr="005B2258" w:rsidRDefault="009C500B" w:rsidP="009C500B">
            <w:pPr>
              <w:jc w:val="center"/>
              <w:rPr>
                <w:rFonts w:cs="Times New Roman"/>
                <w:b/>
                <w:sz w:val="21"/>
                <w:szCs w:val="21"/>
                <w:lang w:eastAsia="zh-CN"/>
              </w:rPr>
            </w:pPr>
            <w:r w:rsidRPr="005B2258">
              <w:rPr>
                <w:rFonts w:cs="Times New Roman" w:hint="eastAsia"/>
                <w:b/>
                <w:sz w:val="21"/>
                <w:szCs w:val="21"/>
                <w:lang w:eastAsia="zh-CN"/>
              </w:rPr>
              <w:t>执行率</w:t>
            </w:r>
          </w:p>
        </w:tc>
      </w:tr>
      <w:tr w:rsidR="009C500B" w:rsidRPr="005B2258" w14:paraId="754EAB4D" w14:textId="77777777" w:rsidTr="001C44E4">
        <w:trPr>
          <w:trHeight w:val="525"/>
        </w:trPr>
        <w:tc>
          <w:tcPr>
            <w:tcW w:w="718" w:type="dxa"/>
            <w:vAlign w:val="center"/>
          </w:tcPr>
          <w:p w14:paraId="6ACC0AB9" w14:textId="77777777" w:rsidR="009C500B" w:rsidRPr="005B2258" w:rsidRDefault="009C500B" w:rsidP="009C500B">
            <w:pPr>
              <w:jc w:val="center"/>
              <w:rPr>
                <w:rFonts w:cs="Times New Roman"/>
                <w:sz w:val="21"/>
                <w:szCs w:val="21"/>
                <w:lang w:eastAsia="zh-CN"/>
              </w:rPr>
            </w:pPr>
            <w:r w:rsidRPr="005B2258">
              <w:rPr>
                <w:rFonts w:cs="Times New Roman" w:hint="eastAsia"/>
                <w:sz w:val="21"/>
                <w:szCs w:val="21"/>
                <w:lang w:eastAsia="zh-CN"/>
              </w:rPr>
              <w:t>1</w:t>
            </w:r>
          </w:p>
        </w:tc>
        <w:tc>
          <w:tcPr>
            <w:tcW w:w="1545" w:type="dxa"/>
            <w:vAlign w:val="center"/>
          </w:tcPr>
          <w:p w14:paraId="30C452F2" w14:textId="01EA73FE" w:rsidR="009C500B" w:rsidRPr="005B2258" w:rsidRDefault="001C44E4" w:rsidP="009C500B">
            <w:pPr>
              <w:jc w:val="center"/>
              <w:rPr>
                <w:rFonts w:cs="Times New Roman"/>
                <w:sz w:val="21"/>
                <w:szCs w:val="21"/>
                <w:lang w:eastAsia="zh-CN"/>
              </w:rPr>
            </w:pPr>
            <w:r w:rsidRPr="001C44E4">
              <w:rPr>
                <w:rFonts w:cs="Times New Roman" w:hint="eastAsia"/>
                <w:sz w:val="21"/>
                <w:szCs w:val="21"/>
                <w:lang w:eastAsia="zh-CN"/>
              </w:rPr>
              <w:t>办公经费</w:t>
            </w:r>
          </w:p>
        </w:tc>
        <w:tc>
          <w:tcPr>
            <w:tcW w:w="2552" w:type="dxa"/>
            <w:vAlign w:val="center"/>
          </w:tcPr>
          <w:p w14:paraId="76AECB94" w14:textId="39CD4B9F" w:rsidR="009C500B" w:rsidRPr="005B2258" w:rsidRDefault="001C44E4" w:rsidP="001C44E4">
            <w:pPr>
              <w:jc w:val="center"/>
              <w:rPr>
                <w:rFonts w:cs="Times New Roman"/>
                <w:sz w:val="21"/>
                <w:szCs w:val="21"/>
                <w:lang w:eastAsia="zh-CN"/>
              </w:rPr>
            </w:pPr>
            <w:r w:rsidRPr="00B61804">
              <w:rPr>
                <w:rFonts w:cs="Times New Roman" w:hint="eastAsia"/>
                <w:sz w:val="21"/>
                <w:szCs w:val="21"/>
                <w:lang w:eastAsia="zh-CN"/>
              </w:rPr>
              <w:t>物业管理费</w:t>
            </w:r>
          </w:p>
        </w:tc>
        <w:tc>
          <w:tcPr>
            <w:tcW w:w="992" w:type="dxa"/>
            <w:vAlign w:val="center"/>
          </w:tcPr>
          <w:p w14:paraId="2AC4D96A" w14:textId="23B8B5E4" w:rsidR="009C500B" w:rsidRPr="005B2258" w:rsidRDefault="001C44E4" w:rsidP="009C500B">
            <w:pPr>
              <w:jc w:val="center"/>
              <w:rPr>
                <w:rFonts w:cs="Times New Roman"/>
                <w:sz w:val="21"/>
                <w:szCs w:val="21"/>
                <w:lang w:eastAsia="zh-CN"/>
              </w:rPr>
            </w:pPr>
            <w:r w:rsidRPr="00B61804">
              <w:rPr>
                <w:rFonts w:cs="Times New Roman"/>
                <w:sz w:val="21"/>
                <w:szCs w:val="21"/>
                <w:lang w:eastAsia="zh-CN"/>
              </w:rPr>
              <w:t>109.02</w:t>
            </w:r>
          </w:p>
        </w:tc>
        <w:tc>
          <w:tcPr>
            <w:tcW w:w="1418" w:type="dxa"/>
            <w:vAlign w:val="center"/>
          </w:tcPr>
          <w:p w14:paraId="5CD579AB" w14:textId="1F601B21" w:rsidR="009C500B" w:rsidRPr="005B2258" w:rsidRDefault="001C44E4" w:rsidP="009C500B">
            <w:pPr>
              <w:jc w:val="center"/>
              <w:rPr>
                <w:rFonts w:cs="Times New Roman"/>
                <w:sz w:val="21"/>
                <w:szCs w:val="21"/>
                <w:lang w:eastAsia="zh-CN"/>
              </w:rPr>
            </w:pPr>
            <w:r w:rsidRPr="00B61804">
              <w:rPr>
                <w:rFonts w:cs="Times New Roman"/>
                <w:sz w:val="21"/>
                <w:szCs w:val="21"/>
                <w:lang w:eastAsia="zh-CN"/>
              </w:rPr>
              <w:t>109.02</w:t>
            </w:r>
          </w:p>
        </w:tc>
        <w:tc>
          <w:tcPr>
            <w:tcW w:w="1071" w:type="dxa"/>
            <w:vAlign w:val="center"/>
          </w:tcPr>
          <w:p w14:paraId="04A97DE0" w14:textId="7592C3F7" w:rsidR="009C500B" w:rsidRPr="005B2258" w:rsidRDefault="001C44E4" w:rsidP="00D156CB">
            <w:pPr>
              <w:jc w:val="center"/>
              <w:rPr>
                <w:rFonts w:cs="Times New Roman"/>
                <w:sz w:val="21"/>
                <w:szCs w:val="21"/>
                <w:lang w:eastAsia="zh-CN"/>
              </w:rPr>
            </w:pPr>
            <w:r>
              <w:rPr>
                <w:rFonts w:cs="Times New Roman" w:hint="eastAsia"/>
                <w:sz w:val="21"/>
                <w:szCs w:val="21"/>
                <w:lang w:eastAsia="zh-CN"/>
              </w:rPr>
              <w:t>100</w:t>
            </w:r>
            <w:r w:rsidR="00D156CB" w:rsidRPr="005B2258">
              <w:rPr>
                <w:rFonts w:cs="Times New Roman" w:hint="eastAsia"/>
                <w:sz w:val="21"/>
                <w:szCs w:val="21"/>
                <w:lang w:eastAsia="zh-CN"/>
              </w:rPr>
              <w:t>%</w:t>
            </w:r>
          </w:p>
        </w:tc>
      </w:tr>
      <w:tr w:rsidR="001C44E4" w:rsidRPr="005B2258" w14:paraId="1FF5BEE8" w14:textId="77777777" w:rsidTr="001C44E4">
        <w:trPr>
          <w:trHeight w:val="561"/>
        </w:trPr>
        <w:tc>
          <w:tcPr>
            <w:tcW w:w="718" w:type="dxa"/>
            <w:vAlign w:val="center"/>
          </w:tcPr>
          <w:p w14:paraId="660E9A43" w14:textId="77777777" w:rsidR="001C44E4" w:rsidRPr="005B2258" w:rsidRDefault="001C44E4" w:rsidP="001C44E4">
            <w:pPr>
              <w:jc w:val="center"/>
              <w:rPr>
                <w:rFonts w:cs="Times New Roman"/>
                <w:sz w:val="21"/>
                <w:szCs w:val="21"/>
                <w:lang w:eastAsia="zh-CN"/>
              </w:rPr>
            </w:pPr>
            <w:r w:rsidRPr="005B2258">
              <w:rPr>
                <w:rFonts w:cs="Times New Roman" w:hint="eastAsia"/>
                <w:sz w:val="21"/>
                <w:szCs w:val="21"/>
                <w:lang w:eastAsia="zh-CN"/>
              </w:rPr>
              <w:t>2</w:t>
            </w:r>
          </w:p>
        </w:tc>
        <w:tc>
          <w:tcPr>
            <w:tcW w:w="1545" w:type="dxa"/>
            <w:vAlign w:val="center"/>
          </w:tcPr>
          <w:p w14:paraId="5940EEC1" w14:textId="4B6A7A07" w:rsidR="001C44E4" w:rsidRPr="005B2258" w:rsidRDefault="001C44E4" w:rsidP="001C44E4">
            <w:pPr>
              <w:jc w:val="center"/>
              <w:rPr>
                <w:rFonts w:cs="Times New Roman"/>
                <w:sz w:val="21"/>
                <w:szCs w:val="21"/>
                <w:lang w:eastAsia="zh-CN"/>
              </w:rPr>
            </w:pPr>
            <w:r w:rsidRPr="001C44E4">
              <w:rPr>
                <w:rFonts w:cs="Times New Roman" w:hint="eastAsia"/>
                <w:sz w:val="21"/>
                <w:szCs w:val="21"/>
                <w:lang w:eastAsia="zh-CN"/>
              </w:rPr>
              <w:t>公务用车购置</w:t>
            </w:r>
          </w:p>
        </w:tc>
        <w:tc>
          <w:tcPr>
            <w:tcW w:w="2552" w:type="dxa"/>
            <w:vAlign w:val="center"/>
          </w:tcPr>
          <w:p w14:paraId="2B1449F7" w14:textId="5D8E6372" w:rsidR="001C44E4" w:rsidRPr="005B2258" w:rsidRDefault="001C44E4" w:rsidP="001C44E4">
            <w:pPr>
              <w:jc w:val="both"/>
              <w:rPr>
                <w:rFonts w:cs="Times New Roman"/>
                <w:sz w:val="21"/>
                <w:szCs w:val="21"/>
                <w:lang w:eastAsia="zh-CN"/>
              </w:rPr>
            </w:pPr>
            <w:r>
              <w:rPr>
                <w:rFonts w:cs="Times New Roman" w:hint="eastAsia"/>
                <w:sz w:val="21"/>
                <w:szCs w:val="21"/>
                <w:lang w:eastAsia="zh-CN"/>
              </w:rPr>
              <w:t>现场勘查</w:t>
            </w:r>
            <w:r w:rsidRPr="001C44E4">
              <w:rPr>
                <w:rFonts w:cs="Times New Roman" w:hint="eastAsia"/>
                <w:sz w:val="21"/>
                <w:szCs w:val="21"/>
                <w:lang w:eastAsia="zh-CN"/>
              </w:rPr>
              <w:t>公务用车购置</w:t>
            </w:r>
          </w:p>
        </w:tc>
        <w:tc>
          <w:tcPr>
            <w:tcW w:w="992" w:type="dxa"/>
            <w:vAlign w:val="center"/>
          </w:tcPr>
          <w:p w14:paraId="44665921" w14:textId="3E169176" w:rsidR="001C44E4" w:rsidRPr="005B2258" w:rsidRDefault="001C44E4" w:rsidP="001C44E4">
            <w:pPr>
              <w:jc w:val="center"/>
              <w:rPr>
                <w:rFonts w:cs="Times New Roman"/>
                <w:sz w:val="21"/>
                <w:szCs w:val="21"/>
                <w:lang w:eastAsia="zh-CN"/>
              </w:rPr>
            </w:pPr>
            <w:r w:rsidRPr="00B61804">
              <w:rPr>
                <w:rFonts w:cs="Times New Roman"/>
                <w:sz w:val="21"/>
                <w:szCs w:val="21"/>
                <w:lang w:eastAsia="zh-CN"/>
              </w:rPr>
              <w:t>25</w:t>
            </w:r>
          </w:p>
        </w:tc>
        <w:tc>
          <w:tcPr>
            <w:tcW w:w="1418" w:type="dxa"/>
            <w:vAlign w:val="center"/>
          </w:tcPr>
          <w:p w14:paraId="25761D02" w14:textId="42955203" w:rsidR="001C44E4" w:rsidRPr="005B2258" w:rsidRDefault="001C44E4" w:rsidP="001C44E4">
            <w:pPr>
              <w:jc w:val="center"/>
              <w:rPr>
                <w:rFonts w:cs="Times New Roman"/>
                <w:sz w:val="21"/>
                <w:szCs w:val="21"/>
                <w:lang w:eastAsia="zh-CN"/>
              </w:rPr>
            </w:pPr>
            <w:r w:rsidRPr="00B61804">
              <w:rPr>
                <w:rFonts w:cs="Times New Roman"/>
                <w:sz w:val="21"/>
                <w:szCs w:val="21"/>
                <w:lang w:eastAsia="zh-CN"/>
              </w:rPr>
              <w:t>25</w:t>
            </w:r>
          </w:p>
        </w:tc>
        <w:tc>
          <w:tcPr>
            <w:tcW w:w="1071" w:type="dxa"/>
            <w:vAlign w:val="center"/>
          </w:tcPr>
          <w:p w14:paraId="3F439D49" w14:textId="0DD44E5B" w:rsidR="001C44E4" w:rsidRPr="005B2258" w:rsidRDefault="001C44E4" w:rsidP="001C44E4">
            <w:pPr>
              <w:jc w:val="center"/>
              <w:rPr>
                <w:rFonts w:cs="Times New Roman"/>
                <w:sz w:val="21"/>
                <w:szCs w:val="21"/>
                <w:lang w:eastAsia="zh-CN"/>
              </w:rPr>
            </w:pPr>
            <w:r w:rsidRPr="005B2258">
              <w:rPr>
                <w:rFonts w:cs="Times New Roman" w:hint="eastAsia"/>
                <w:sz w:val="21"/>
                <w:szCs w:val="21"/>
                <w:lang w:eastAsia="zh-CN"/>
              </w:rPr>
              <w:t>10</w:t>
            </w:r>
            <w:r>
              <w:rPr>
                <w:rFonts w:cs="Times New Roman" w:hint="eastAsia"/>
                <w:sz w:val="21"/>
                <w:szCs w:val="21"/>
                <w:lang w:eastAsia="zh-CN"/>
              </w:rPr>
              <w:t>0</w:t>
            </w:r>
            <w:r w:rsidRPr="005B2258">
              <w:rPr>
                <w:rFonts w:cs="Times New Roman" w:hint="eastAsia"/>
                <w:sz w:val="21"/>
                <w:szCs w:val="21"/>
                <w:lang w:eastAsia="zh-CN"/>
              </w:rPr>
              <w:t>%</w:t>
            </w:r>
          </w:p>
        </w:tc>
      </w:tr>
      <w:tr w:rsidR="001C44E4" w:rsidRPr="005B2258" w14:paraId="339C7FF2" w14:textId="77777777" w:rsidTr="001C44E4">
        <w:trPr>
          <w:trHeight w:val="555"/>
        </w:trPr>
        <w:tc>
          <w:tcPr>
            <w:tcW w:w="718" w:type="dxa"/>
            <w:vAlign w:val="center"/>
          </w:tcPr>
          <w:p w14:paraId="31A98567" w14:textId="77777777" w:rsidR="001C44E4" w:rsidRPr="005B2258" w:rsidRDefault="001C44E4" w:rsidP="001C44E4">
            <w:pPr>
              <w:jc w:val="center"/>
              <w:rPr>
                <w:rFonts w:cs="Times New Roman"/>
                <w:sz w:val="21"/>
                <w:szCs w:val="21"/>
                <w:lang w:eastAsia="zh-CN"/>
              </w:rPr>
            </w:pPr>
            <w:r w:rsidRPr="005B2258">
              <w:rPr>
                <w:rFonts w:cs="Times New Roman" w:hint="eastAsia"/>
                <w:sz w:val="21"/>
                <w:szCs w:val="21"/>
                <w:lang w:eastAsia="zh-CN"/>
              </w:rPr>
              <w:t>3</w:t>
            </w:r>
          </w:p>
        </w:tc>
        <w:tc>
          <w:tcPr>
            <w:tcW w:w="1545" w:type="dxa"/>
            <w:vAlign w:val="center"/>
          </w:tcPr>
          <w:p w14:paraId="4F6F7FF5" w14:textId="39091DE1" w:rsidR="001C44E4" w:rsidRPr="005B2258" w:rsidRDefault="001C44E4" w:rsidP="001C44E4">
            <w:pPr>
              <w:jc w:val="center"/>
              <w:rPr>
                <w:rFonts w:cs="Times New Roman"/>
                <w:sz w:val="21"/>
                <w:szCs w:val="21"/>
                <w:lang w:eastAsia="zh-CN"/>
              </w:rPr>
            </w:pPr>
            <w:r w:rsidRPr="001C44E4">
              <w:rPr>
                <w:rFonts w:cs="Times New Roman" w:hint="eastAsia"/>
                <w:sz w:val="21"/>
                <w:szCs w:val="21"/>
                <w:lang w:eastAsia="zh-CN"/>
              </w:rPr>
              <w:t>设备购置</w:t>
            </w:r>
          </w:p>
        </w:tc>
        <w:tc>
          <w:tcPr>
            <w:tcW w:w="2552" w:type="dxa"/>
            <w:vAlign w:val="center"/>
          </w:tcPr>
          <w:p w14:paraId="038CB50C" w14:textId="14B29D5B" w:rsidR="001C44E4" w:rsidRPr="005B2258" w:rsidRDefault="001C44E4" w:rsidP="001C44E4">
            <w:pPr>
              <w:jc w:val="center"/>
              <w:rPr>
                <w:rFonts w:cs="Times New Roman"/>
                <w:sz w:val="21"/>
                <w:szCs w:val="21"/>
                <w:lang w:eastAsia="zh-CN"/>
              </w:rPr>
            </w:pPr>
            <w:r w:rsidRPr="00B61804">
              <w:rPr>
                <w:rFonts w:cs="Times New Roman" w:hint="eastAsia"/>
                <w:sz w:val="21"/>
                <w:szCs w:val="21"/>
                <w:lang w:eastAsia="zh-CN"/>
              </w:rPr>
              <w:t>信息网络及软件购置更新</w:t>
            </w:r>
          </w:p>
        </w:tc>
        <w:tc>
          <w:tcPr>
            <w:tcW w:w="992" w:type="dxa"/>
            <w:vAlign w:val="center"/>
          </w:tcPr>
          <w:p w14:paraId="480A3512" w14:textId="13798658" w:rsidR="001C44E4" w:rsidRPr="005B2258" w:rsidRDefault="001C44E4" w:rsidP="001C44E4">
            <w:pPr>
              <w:jc w:val="center"/>
              <w:rPr>
                <w:rFonts w:cs="Times New Roman"/>
                <w:sz w:val="21"/>
                <w:szCs w:val="21"/>
                <w:lang w:eastAsia="zh-CN"/>
              </w:rPr>
            </w:pPr>
            <w:r w:rsidRPr="00B61804">
              <w:rPr>
                <w:rFonts w:cs="Times New Roman"/>
                <w:sz w:val="21"/>
                <w:szCs w:val="21"/>
                <w:lang w:eastAsia="zh-CN"/>
              </w:rPr>
              <w:t>36.98</w:t>
            </w:r>
          </w:p>
        </w:tc>
        <w:tc>
          <w:tcPr>
            <w:tcW w:w="1418" w:type="dxa"/>
            <w:vAlign w:val="center"/>
          </w:tcPr>
          <w:p w14:paraId="4AA2D7B8" w14:textId="7578035F" w:rsidR="001C44E4" w:rsidRPr="005B2258" w:rsidRDefault="001C44E4" w:rsidP="001C44E4">
            <w:pPr>
              <w:jc w:val="center"/>
              <w:rPr>
                <w:rFonts w:cs="Times New Roman"/>
                <w:sz w:val="21"/>
                <w:szCs w:val="21"/>
                <w:lang w:eastAsia="zh-CN"/>
              </w:rPr>
            </w:pPr>
            <w:r w:rsidRPr="00B61804">
              <w:rPr>
                <w:rFonts w:cs="Times New Roman"/>
                <w:sz w:val="21"/>
                <w:szCs w:val="21"/>
                <w:lang w:eastAsia="zh-CN"/>
              </w:rPr>
              <w:t>36.98</w:t>
            </w:r>
          </w:p>
        </w:tc>
        <w:tc>
          <w:tcPr>
            <w:tcW w:w="1071" w:type="dxa"/>
            <w:vAlign w:val="center"/>
          </w:tcPr>
          <w:p w14:paraId="643A8210" w14:textId="29A39F96" w:rsidR="001C44E4" w:rsidRPr="005B2258" w:rsidRDefault="001C44E4" w:rsidP="001C44E4">
            <w:pPr>
              <w:jc w:val="center"/>
              <w:rPr>
                <w:rFonts w:cs="Times New Roman"/>
                <w:sz w:val="21"/>
                <w:szCs w:val="21"/>
                <w:lang w:eastAsia="zh-CN"/>
              </w:rPr>
            </w:pPr>
            <w:r w:rsidRPr="005B2258">
              <w:rPr>
                <w:rFonts w:cs="Times New Roman" w:hint="eastAsia"/>
                <w:sz w:val="21"/>
                <w:szCs w:val="21"/>
                <w:lang w:eastAsia="zh-CN"/>
              </w:rPr>
              <w:t>10</w:t>
            </w:r>
            <w:r>
              <w:rPr>
                <w:rFonts w:cs="Times New Roman" w:hint="eastAsia"/>
                <w:sz w:val="21"/>
                <w:szCs w:val="21"/>
                <w:lang w:eastAsia="zh-CN"/>
              </w:rPr>
              <w:t>0</w:t>
            </w:r>
            <w:r w:rsidRPr="005B2258">
              <w:rPr>
                <w:rFonts w:cs="Times New Roman" w:hint="eastAsia"/>
                <w:sz w:val="21"/>
                <w:szCs w:val="21"/>
                <w:lang w:eastAsia="zh-CN"/>
              </w:rPr>
              <w:t>%</w:t>
            </w:r>
          </w:p>
        </w:tc>
      </w:tr>
      <w:tr w:rsidR="001C44E4" w:rsidRPr="005B2258" w14:paraId="669F2CC0" w14:textId="77777777" w:rsidTr="001C44E4">
        <w:trPr>
          <w:trHeight w:val="674"/>
        </w:trPr>
        <w:tc>
          <w:tcPr>
            <w:tcW w:w="4815" w:type="dxa"/>
            <w:gridSpan w:val="3"/>
            <w:vAlign w:val="center"/>
          </w:tcPr>
          <w:p w14:paraId="15E5427B" w14:textId="77777777" w:rsidR="001C44E4" w:rsidRPr="005B2258" w:rsidRDefault="001C44E4" w:rsidP="001C44E4">
            <w:pPr>
              <w:jc w:val="center"/>
              <w:rPr>
                <w:rFonts w:cs="Times New Roman"/>
                <w:b/>
                <w:sz w:val="21"/>
                <w:szCs w:val="21"/>
                <w:lang w:eastAsia="zh-CN"/>
              </w:rPr>
            </w:pPr>
            <w:r w:rsidRPr="005B2258">
              <w:rPr>
                <w:rFonts w:cs="Times New Roman" w:hint="eastAsia"/>
                <w:b/>
                <w:sz w:val="21"/>
                <w:szCs w:val="21"/>
                <w:lang w:eastAsia="zh-CN"/>
              </w:rPr>
              <w:t>合计</w:t>
            </w:r>
          </w:p>
        </w:tc>
        <w:tc>
          <w:tcPr>
            <w:tcW w:w="992" w:type="dxa"/>
            <w:vAlign w:val="center"/>
          </w:tcPr>
          <w:p w14:paraId="17341AD0" w14:textId="68FBC3A5" w:rsidR="001C44E4" w:rsidRPr="005B2258" w:rsidRDefault="001C44E4" w:rsidP="001C44E4">
            <w:pPr>
              <w:jc w:val="center"/>
              <w:rPr>
                <w:rFonts w:cs="Times New Roman"/>
                <w:b/>
                <w:sz w:val="21"/>
                <w:szCs w:val="21"/>
                <w:lang w:eastAsia="zh-CN"/>
              </w:rPr>
            </w:pPr>
            <w:r>
              <w:rPr>
                <w:rFonts w:cs="Times New Roman" w:hint="eastAsia"/>
                <w:sz w:val="21"/>
                <w:szCs w:val="21"/>
                <w:lang w:eastAsia="zh-CN"/>
              </w:rPr>
              <w:t>171</w:t>
            </w:r>
          </w:p>
        </w:tc>
        <w:tc>
          <w:tcPr>
            <w:tcW w:w="1418" w:type="dxa"/>
            <w:vAlign w:val="center"/>
          </w:tcPr>
          <w:p w14:paraId="44F564E5" w14:textId="18E64CC6" w:rsidR="001C44E4" w:rsidRPr="005B2258" w:rsidRDefault="001C44E4" w:rsidP="001C44E4">
            <w:pPr>
              <w:jc w:val="center"/>
              <w:rPr>
                <w:rFonts w:cs="Times New Roman"/>
                <w:b/>
                <w:sz w:val="21"/>
                <w:szCs w:val="21"/>
                <w:lang w:eastAsia="zh-CN"/>
              </w:rPr>
            </w:pPr>
            <w:r>
              <w:rPr>
                <w:rFonts w:cs="Times New Roman" w:hint="eastAsia"/>
                <w:b/>
                <w:sz w:val="21"/>
                <w:szCs w:val="21"/>
                <w:lang w:eastAsia="zh-CN"/>
              </w:rPr>
              <w:t>171</w:t>
            </w:r>
          </w:p>
        </w:tc>
        <w:tc>
          <w:tcPr>
            <w:tcW w:w="1071" w:type="dxa"/>
            <w:vAlign w:val="center"/>
          </w:tcPr>
          <w:p w14:paraId="152C7C09" w14:textId="77777777" w:rsidR="001C44E4" w:rsidRPr="005B2258" w:rsidRDefault="001C44E4" w:rsidP="001C44E4">
            <w:pPr>
              <w:jc w:val="center"/>
              <w:rPr>
                <w:rFonts w:cs="Times New Roman"/>
                <w:b/>
                <w:sz w:val="21"/>
                <w:szCs w:val="21"/>
                <w:lang w:eastAsia="zh-CN"/>
              </w:rPr>
            </w:pPr>
            <w:r w:rsidRPr="005B2258">
              <w:rPr>
                <w:rFonts w:cs="Times New Roman" w:hint="eastAsia"/>
                <w:b/>
                <w:sz w:val="21"/>
                <w:szCs w:val="21"/>
                <w:lang w:eastAsia="zh-CN"/>
              </w:rPr>
              <w:t>1</w:t>
            </w:r>
            <w:r w:rsidRPr="005B2258">
              <w:rPr>
                <w:rFonts w:cs="Times New Roman"/>
                <w:b/>
                <w:sz w:val="21"/>
                <w:szCs w:val="21"/>
                <w:lang w:eastAsia="zh-CN"/>
              </w:rPr>
              <w:t>00%</w:t>
            </w:r>
          </w:p>
        </w:tc>
      </w:tr>
    </w:tbl>
    <w:p w14:paraId="4ACB135C" w14:textId="6BB27D72" w:rsidR="00A812DE" w:rsidRPr="00A812DE" w:rsidRDefault="007532A9" w:rsidP="00A812DE">
      <w:pPr>
        <w:spacing w:line="660" w:lineRule="exact"/>
        <w:ind w:firstLineChars="200" w:firstLine="643"/>
        <w:jc w:val="both"/>
        <w:outlineLvl w:val="1"/>
        <w:rPr>
          <w:rFonts w:ascii="仿宋_GB2312" w:eastAsia="仿宋_GB2312"/>
          <w:b/>
          <w:sz w:val="32"/>
          <w:lang w:eastAsia="zh-CN"/>
        </w:rPr>
      </w:pPr>
      <w:bookmarkStart w:id="4" w:name="_Toc75639237"/>
      <w:r w:rsidRPr="00D205D7">
        <w:rPr>
          <w:rFonts w:ascii="仿宋_GB2312" w:eastAsia="仿宋_GB2312" w:hint="eastAsia"/>
          <w:b/>
          <w:sz w:val="32"/>
          <w:lang w:eastAsia="zh-CN"/>
        </w:rPr>
        <w:t>（三）项目计划内容及实施情况</w:t>
      </w:r>
      <w:bookmarkEnd w:id="4"/>
    </w:p>
    <w:p w14:paraId="12F56EA6" w14:textId="382B0E15" w:rsidR="00AB5792" w:rsidRDefault="00DF7A58" w:rsidP="00D205D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2020</w:t>
      </w:r>
      <w:r>
        <w:rPr>
          <w:rFonts w:ascii="Times New Roman" w:eastAsia="仿宋_GB2312" w:hAnsi="Times New Roman" w:cs="Times New Roman" w:hint="eastAsia"/>
          <w:kern w:val="2"/>
          <w:lang w:eastAsia="zh-CN"/>
        </w:rPr>
        <w:t>年</w:t>
      </w:r>
      <w:r w:rsidR="00A812DE">
        <w:rPr>
          <w:rFonts w:ascii="Times New Roman" w:eastAsia="仿宋_GB2312" w:hAnsi="Times New Roman" w:cs="Times New Roman" w:hint="eastAsia"/>
          <w:kern w:val="2"/>
          <w:lang w:eastAsia="zh-CN"/>
        </w:rPr>
        <w:t>天水市人民检察院</w:t>
      </w:r>
      <w:r>
        <w:rPr>
          <w:rFonts w:ascii="Times New Roman" w:eastAsia="仿宋_GB2312" w:hAnsi="Times New Roman" w:cs="Times New Roman" w:hint="eastAsia"/>
          <w:kern w:val="2"/>
          <w:lang w:eastAsia="zh-CN"/>
        </w:rPr>
        <w:t>部门预算草案于</w:t>
      </w:r>
      <w:r w:rsidRPr="00C32831">
        <w:rPr>
          <w:rFonts w:ascii="Times New Roman" w:eastAsia="仿宋_GB2312" w:hAnsi="Times New Roman" w:cs="Times New Roman" w:hint="eastAsia"/>
          <w:kern w:val="2"/>
          <w:lang w:eastAsia="zh-CN"/>
        </w:rPr>
        <w:t>1</w:t>
      </w:r>
      <w:r w:rsidRPr="00C32831">
        <w:rPr>
          <w:rFonts w:ascii="Times New Roman" w:eastAsia="仿宋_GB2312" w:hAnsi="Times New Roman" w:cs="Times New Roman" w:hint="eastAsia"/>
          <w:kern w:val="2"/>
          <w:lang w:eastAsia="zh-CN"/>
        </w:rPr>
        <w:t>月</w:t>
      </w:r>
      <w:r w:rsidRPr="00C32831">
        <w:rPr>
          <w:rFonts w:ascii="Times New Roman" w:eastAsia="仿宋_GB2312" w:hAnsi="Times New Roman" w:cs="Times New Roman" w:hint="eastAsia"/>
          <w:kern w:val="2"/>
          <w:lang w:eastAsia="zh-CN"/>
        </w:rPr>
        <w:t>1</w:t>
      </w:r>
      <w:r w:rsidRPr="00C32831">
        <w:rPr>
          <w:rFonts w:ascii="Times New Roman" w:eastAsia="仿宋_GB2312" w:hAnsi="Times New Roman" w:cs="Times New Roman"/>
          <w:kern w:val="2"/>
          <w:lang w:eastAsia="zh-CN"/>
        </w:rPr>
        <w:t>4</w:t>
      </w:r>
      <w:r w:rsidRPr="00C32831">
        <w:rPr>
          <w:rFonts w:ascii="Times New Roman" w:eastAsia="仿宋_GB2312" w:hAnsi="Times New Roman" w:cs="Times New Roman" w:hint="eastAsia"/>
          <w:kern w:val="2"/>
          <w:lang w:eastAsia="zh-CN"/>
        </w:rPr>
        <w:t>日经</w:t>
      </w:r>
      <w:r w:rsidR="00A812DE" w:rsidRPr="00C32831">
        <w:rPr>
          <w:rFonts w:ascii="Times New Roman" w:eastAsia="仿宋_GB2312" w:hAnsi="Times New Roman" w:cs="Times New Roman" w:hint="eastAsia"/>
          <w:kern w:val="2"/>
          <w:lang w:eastAsia="zh-CN"/>
        </w:rPr>
        <w:t>市</w:t>
      </w:r>
      <w:r w:rsidRPr="00C32831">
        <w:rPr>
          <w:rFonts w:ascii="Times New Roman" w:eastAsia="仿宋_GB2312" w:hAnsi="Times New Roman" w:cs="Times New Roman" w:hint="eastAsia"/>
          <w:kern w:val="2"/>
          <w:lang w:eastAsia="zh-CN"/>
        </w:rPr>
        <w:t>十三届人大三次会议审查批准，《甘肃省财政厅关于</w:t>
      </w:r>
      <w:r w:rsidRPr="00C32831">
        <w:rPr>
          <w:rFonts w:ascii="Times New Roman" w:eastAsia="仿宋_GB2312" w:hAnsi="Times New Roman" w:cs="Times New Roman" w:hint="eastAsia"/>
          <w:kern w:val="2"/>
          <w:lang w:eastAsia="zh-CN"/>
        </w:rPr>
        <w:t>2</w:t>
      </w:r>
      <w:r w:rsidRPr="00C32831">
        <w:rPr>
          <w:rFonts w:ascii="Times New Roman" w:eastAsia="仿宋_GB2312" w:hAnsi="Times New Roman" w:cs="Times New Roman"/>
          <w:kern w:val="2"/>
          <w:lang w:eastAsia="zh-CN"/>
        </w:rPr>
        <w:t>020</w:t>
      </w:r>
      <w:r w:rsidRPr="00C32831">
        <w:rPr>
          <w:rFonts w:ascii="Times New Roman" w:eastAsia="仿宋_GB2312" w:hAnsi="Times New Roman" w:cs="Times New Roman" w:hint="eastAsia"/>
          <w:kern w:val="2"/>
          <w:lang w:eastAsia="zh-CN"/>
        </w:rPr>
        <w:t>年省级部门预算及绩效目标的批复》（</w:t>
      </w:r>
      <w:proofErr w:type="gramStart"/>
      <w:r w:rsidRPr="00C32831">
        <w:rPr>
          <w:rFonts w:ascii="Times New Roman" w:eastAsia="仿宋_GB2312" w:hAnsi="Times New Roman" w:cs="Times New Roman" w:hint="eastAsia"/>
          <w:kern w:val="2"/>
          <w:lang w:eastAsia="zh-CN"/>
        </w:rPr>
        <w:t>甘财预</w:t>
      </w:r>
      <w:proofErr w:type="gramEnd"/>
      <w:r w:rsidRPr="00C32831">
        <w:rPr>
          <w:rFonts w:ascii="仿宋_GB2312" w:eastAsia="仿宋_GB2312" w:hAnsi="Times New Roman" w:cs="Times New Roman" w:hint="eastAsia"/>
          <w:kern w:val="2"/>
          <w:lang w:eastAsia="zh-CN"/>
        </w:rPr>
        <w:t>〔2</w:t>
      </w:r>
      <w:r w:rsidRPr="00C32831">
        <w:rPr>
          <w:rFonts w:ascii="仿宋_GB2312" w:eastAsia="仿宋_GB2312" w:hAnsi="Times New Roman" w:cs="Times New Roman"/>
          <w:kern w:val="2"/>
          <w:lang w:eastAsia="zh-CN"/>
        </w:rPr>
        <w:t>020</w:t>
      </w:r>
      <w:r w:rsidRPr="00C32831">
        <w:rPr>
          <w:rFonts w:ascii="仿宋_GB2312" w:eastAsia="仿宋_GB2312" w:hAnsi="Times New Roman" w:cs="Times New Roman" w:hint="eastAsia"/>
          <w:kern w:val="2"/>
          <w:lang w:eastAsia="zh-CN"/>
        </w:rPr>
        <w:t>〕2号</w:t>
      </w:r>
      <w:r w:rsidRPr="00C32831">
        <w:rPr>
          <w:rFonts w:ascii="Times New Roman" w:eastAsia="仿宋_GB2312" w:hAnsi="Times New Roman" w:cs="Times New Roman" w:hint="eastAsia"/>
          <w:kern w:val="2"/>
          <w:lang w:eastAsia="zh-CN"/>
        </w:rPr>
        <w:t>）</w:t>
      </w:r>
      <w:r>
        <w:rPr>
          <w:rFonts w:ascii="Times New Roman" w:eastAsia="仿宋_GB2312" w:hAnsi="Times New Roman" w:cs="Times New Roman" w:hint="eastAsia"/>
          <w:kern w:val="2"/>
          <w:lang w:eastAsia="zh-CN"/>
        </w:rPr>
        <w:t>批复了</w:t>
      </w:r>
      <w:r w:rsidR="00A812DE">
        <w:rPr>
          <w:rFonts w:ascii="Times New Roman" w:eastAsia="仿宋_GB2312" w:hAnsi="Times New Roman" w:cs="Times New Roman" w:hint="eastAsia"/>
          <w:kern w:val="2"/>
          <w:lang w:eastAsia="zh-CN"/>
        </w:rPr>
        <w:t>人民检察院</w:t>
      </w:r>
      <w:r>
        <w:rPr>
          <w:rFonts w:ascii="Times New Roman" w:eastAsia="仿宋_GB2312" w:hAnsi="Times New Roman" w:cs="Times New Roman" w:hint="eastAsia"/>
          <w:kern w:val="2"/>
          <w:lang w:eastAsia="zh-CN"/>
        </w:rPr>
        <w:t>部门预算及绩效目标。</w:t>
      </w:r>
      <w:r w:rsidR="00A812DE">
        <w:rPr>
          <w:rFonts w:ascii="Times New Roman" w:eastAsia="仿宋_GB2312" w:hAnsi="Times New Roman" w:cs="Times New Roman" w:hint="eastAsia"/>
          <w:kern w:val="2"/>
          <w:lang w:eastAsia="zh-CN"/>
        </w:rPr>
        <w:t>天水市人民检察院</w:t>
      </w:r>
      <w:r>
        <w:rPr>
          <w:rFonts w:ascii="Times New Roman" w:eastAsia="仿宋_GB2312" w:hAnsi="Times New Roman" w:cs="Times New Roman" w:hint="eastAsia"/>
          <w:kern w:val="2"/>
          <w:lang w:eastAsia="zh-CN"/>
        </w:rPr>
        <w:t>严格按照《事业单位财务规划》</w:t>
      </w:r>
      <w:r w:rsidR="00E23B9A">
        <w:rPr>
          <w:rFonts w:ascii="Times New Roman" w:eastAsia="仿宋_GB2312" w:hAnsi="Times New Roman" w:cs="Times New Roman" w:hint="eastAsia"/>
          <w:kern w:val="2"/>
          <w:lang w:eastAsia="zh-CN"/>
        </w:rPr>
        <w:t>、</w:t>
      </w:r>
      <w:r>
        <w:rPr>
          <w:rFonts w:ascii="Times New Roman" w:eastAsia="仿宋_GB2312" w:hAnsi="Times New Roman" w:cs="Times New Roman" w:hint="eastAsia"/>
          <w:kern w:val="2"/>
          <w:lang w:eastAsia="zh-CN"/>
        </w:rPr>
        <w:t>预算执行</w:t>
      </w:r>
      <w:r w:rsidR="00E23B9A">
        <w:rPr>
          <w:rFonts w:ascii="Times New Roman" w:eastAsia="仿宋_GB2312" w:hAnsi="Times New Roman" w:cs="Times New Roman" w:hint="eastAsia"/>
          <w:kern w:val="2"/>
          <w:lang w:eastAsia="zh-CN"/>
        </w:rPr>
        <w:t>、绩效管理等</w:t>
      </w:r>
      <w:r>
        <w:rPr>
          <w:rFonts w:ascii="Times New Roman" w:eastAsia="仿宋_GB2312" w:hAnsi="Times New Roman" w:cs="Times New Roman" w:hint="eastAsia"/>
          <w:kern w:val="2"/>
          <w:lang w:eastAsia="zh-CN"/>
        </w:rPr>
        <w:t>要求</w:t>
      </w:r>
      <w:r w:rsidR="00E23B9A">
        <w:rPr>
          <w:rFonts w:ascii="Times New Roman" w:eastAsia="仿宋_GB2312" w:hAnsi="Times New Roman" w:cs="Times New Roman" w:hint="eastAsia"/>
          <w:kern w:val="2"/>
          <w:lang w:eastAsia="zh-CN"/>
        </w:rPr>
        <w:t>执行</w:t>
      </w:r>
      <w:r w:rsidR="00A812DE" w:rsidRPr="0098374E">
        <w:rPr>
          <w:rFonts w:ascii="仿宋_GB2312" w:eastAsia="仿宋_GB2312" w:hint="eastAsia"/>
          <w:lang w:eastAsia="zh-CN"/>
        </w:rPr>
        <w:t>检察业务综合保障经费</w:t>
      </w:r>
      <w:r w:rsidR="00A812DE">
        <w:rPr>
          <w:rFonts w:ascii="仿宋_GB2312" w:eastAsia="仿宋_GB2312" w:hAnsi="仿宋_GB2312" w:cs="Times New Roman" w:hint="eastAsia"/>
          <w:szCs w:val="20"/>
          <w:lang w:eastAsia="zh-CN"/>
        </w:rPr>
        <w:t>项目</w:t>
      </w:r>
      <w:r w:rsidR="00E23B9A">
        <w:rPr>
          <w:rFonts w:ascii="Times New Roman" w:eastAsia="仿宋_GB2312" w:hAnsi="Times New Roman" w:cs="Times New Roman" w:hint="eastAsia"/>
          <w:kern w:val="2"/>
          <w:lang w:eastAsia="zh-CN"/>
        </w:rPr>
        <w:t>的内容和资金管理。</w:t>
      </w:r>
    </w:p>
    <w:p w14:paraId="67DF9C86" w14:textId="7DA983E3" w:rsidR="00607811" w:rsidRPr="000751DE" w:rsidRDefault="000751DE" w:rsidP="005C5BC4">
      <w:pPr>
        <w:pStyle w:val="a3"/>
        <w:spacing w:line="660" w:lineRule="exact"/>
        <w:ind w:firstLineChars="200" w:firstLine="640"/>
        <w:jc w:val="both"/>
        <w:rPr>
          <w:rFonts w:ascii="仿宋_GB2312" w:eastAsia="仿宋_GB2312" w:hAnsi="Times New Roman" w:cs="Times New Roman"/>
          <w:kern w:val="2"/>
          <w:lang w:eastAsia="zh-CN"/>
        </w:rPr>
      </w:pPr>
      <w:r>
        <w:rPr>
          <w:rFonts w:ascii="Times New Roman" w:eastAsia="仿宋_GB2312" w:hAnsi="Times New Roman" w:cs="Times New Roman" w:hint="eastAsia"/>
          <w:kern w:val="2"/>
          <w:lang w:eastAsia="zh-CN"/>
        </w:rPr>
        <w:t>根据项目单位绩效目标</w:t>
      </w:r>
      <w:proofErr w:type="gramStart"/>
      <w:r>
        <w:rPr>
          <w:rFonts w:ascii="Times New Roman" w:eastAsia="仿宋_GB2312" w:hAnsi="Times New Roman" w:cs="Times New Roman" w:hint="eastAsia"/>
          <w:kern w:val="2"/>
          <w:lang w:eastAsia="zh-CN"/>
        </w:rPr>
        <w:t>表项目</w:t>
      </w:r>
      <w:proofErr w:type="gramEnd"/>
      <w:r>
        <w:rPr>
          <w:rFonts w:ascii="Times New Roman" w:eastAsia="仿宋_GB2312" w:hAnsi="Times New Roman" w:cs="Times New Roman" w:hint="eastAsia"/>
          <w:kern w:val="2"/>
          <w:lang w:eastAsia="zh-CN"/>
        </w:rPr>
        <w:t>内容主要包括三部分：</w:t>
      </w:r>
      <w:r>
        <w:rPr>
          <w:rFonts w:ascii="仿宋_GB2312" w:eastAsia="仿宋_GB2312" w:hAnsi="Times New Roman" w:cs="Times New Roman" w:hint="eastAsia"/>
          <w:kern w:val="2"/>
          <w:lang w:eastAsia="zh-CN"/>
        </w:rPr>
        <w:t>一是</w:t>
      </w:r>
      <w:r w:rsidRPr="00AC1950">
        <w:rPr>
          <w:rFonts w:ascii="仿宋_GB2312" w:eastAsia="仿宋_GB2312" w:hAnsi="Times New Roman" w:cs="Times New Roman" w:hint="eastAsia"/>
          <w:kern w:val="2"/>
          <w:lang w:eastAsia="zh-CN"/>
        </w:rPr>
        <w:t>办公楼物业管理</w:t>
      </w:r>
      <w:r>
        <w:rPr>
          <w:rFonts w:ascii="仿宋_GB2312" w:eastAsia="仿宋_GB2312" w:hAnsi="Times New Roman" w:cs="Times New Roman" w:hint="eastAsia"/>
          <w:kern w:val="2"/>
          <w:lang w:eastAsia="zh-CN"/>
        </w:rPr>
        <w:t>，通过聘请第三</w:t>
      </w:r>
      <w:proofErr w:type="gramStart"/>
      <w:r>
        <w:rPr>
          <w:rFonts w:ascii="仿宋_GB2312" w:eastAsia="仿宋_GB2312" w:hAnsi="Times New Roman" w:cs="Times New Roman" w:hint="eastAsia"/>
          <w:kern w:val="2"/>
          <w:lang w:eastAsia="zh-CN"/>
        </w:rPr>
        <w:t>方服务</w:t>
      </w:r>
      <w:proofErr w:type="gramEnd"/>
      <w:r>
        <w:rPr>
          <w:rFonts w:ascii="仿宋_GB2312" w:eastAsia="仿宋_GB2312" w:hAnsi="Times New Roman" w:cs="Times New Roman" w:hint="eastAsia"/>
          <w:kern w:val="2"/>
          <w:lang w:eastAsia="zh-CN"/>
        </w:rPr>
        <w:t>机构，派驻临聘工作人员、驾驶员、安保人员、清洁人员、机要通讯员、水电暖技工、技工人员（厨师）以及其他工作人员，提供驾驶、安保、清洁、维修保养、文件的收发、饮食等相关工作，</w:t>
      </w:r>
      <w:r w:rsidRPr="007951FF">
        <w:rPr>
          <w:rFonts w:ascii="仿宋_GB2312" w:eastAsia="仿宋_GB2312" w:hAnsi="Times New Roman" w:cs="Times New Roman" w:hint="eastAsia"/>
          <w:kern w:val="2"/>
          <w:lang w:eastAsia="zh-CN"/>
        </w:rPr>
        <w:t>确保</w:t>
      </w:r>
      <w:r>
        <w:rPr>
          <w:rFonts w:ascii="仿宋_GB2312" w:eastAsia="仿宋_GB2312" w:hAnsi="Times New Roman" w:cs="Times New Roman" w:hint="eastAsia"/>
          <w:kern w:val="2"/>
          <w:lang w:eastAsia="zh-CN"/>
        </w:rPr>
        <w:t>机构的稳定运行，为检察工作开展提供基础保障；二是公</w:t>
      </w:r>
      <w:r>
        <w:rPr>
          <w:rFonts w:ascii="仿宋_GB2312" w:eastAsia="仿宋_GB2312" w:hAnsi="Times New Roman" w:cs="Times New Roman" w:hint="eastAsia"/>
          <w:kern w:val="2"/>
          <w:lang w:eastAsia="zh-CN"/>
        </w:rPr>
        <w:lastRenderedPageBreak/>
        <w:t>务用车、行业应用软件购置，购置一辆现场勘察车辆，购置</w:t>
      </w:r>
      <w:r w:rsidRPr="00782BFF">
        <w:rPr>
          <w:rFonts w:ascii="仿宋_GB2312" w:eastAsia="仿宋_GB2312" w:hAnsi="Times New Roman" w:cs="Times New Roman" w:hint="eastAsia"/>
          <w:kern w:val="2"/>
          <w:lang w:eastAsia="zh-CN"/>
        </w:rPr>
        <w:t>检察工作网“桌面云”</w:t>
      </w:r>
      <w:r>
        <w:rPr>
          <w:rFonts w:ascii="仿宋_GB2312" w:eastAsia="仿宋_GB2312" w:hAnsi="Times New Roman" w:cs="Times New Roman" w:hint="eastAsia"/>
          <w:kern w:val="2"/>
          <w:lang w:eastAsia="zh-CN"/>
        </w:rPr>
        <w:t>应用软件，保障案件办理水平，提升工作效率。</w:t>
      </w:r>
      <w:r w:rsidR="00E81822">
        <w:rPr>
          <w:rFonts w:ascii="Times New Roman" w:eastAsia="仿宋_GB2312" w:hAnsi="Times New Roman" w:cs="Times New Roman" w:hint="eastAsia"/>
          <w:kern w:val="2"/>
          <w:lang w:eastAsia="zh-CN"/>
        </w:rPr>
        <w:t>项目实施周期为</w:t>
      </w:r>
      <w:r w:rsidR="00E81822">
        <w:rPr>
          <w:rFonts w:ascii="Times New Roman" w:eastAsia="仿宋_GB2312" w:hAnsi="Times New Roman" w:cs="Times New Roman" w:hint="eastAsia"/>
          <w:kern w:val="2"/>
          <w:lang w:eastAsia="zh-CN"/>
        </w:rPr>
        <w:t>2</w:t>
      </w:r>
      <w:r w:rsidR="00E81822">
        <w:rPr>
          <w:rFonts w:ascii="Times New Roman" w:eastAsia="仿宋_GB2312" w:hAnsi="Times New Roman" w:cs="Times New Roman"/>
          <w:kern w:val="2"/>
          <w:lang w:eastAsia="zh-CN"/>
        </w:rPr>
        <w:t>020</w:t>
      </w:r>
      <w:r w:rsidR="00E81822">
        <w:rPr>
          <w:rFonts w:ascii="Times New Roman" w:eastAsia="仿宋_GB2312" w:hAnsi="Times New Roman" w:cs="Times New Roman" w:hint="eastAsia"/>
          <w:kern w:val="2"/>
          <w:lang w:eastAsia="zh-CN"/>
        </w:rPr>
        <w:t>年度</w:t>
      </w:r>
      <w:r w:rsidR="00607811">
        <w:rPr>
          <w:rFonts w:ascii="Times New Roman" w:eastAsia="仿宋_GB2312" w:hAnsi="Times New Roman" w:cs="Times New Roman" w:hint="eastAsia"/>
          <w:kern w:val="2"/>
          <w:lang w:eastAsia="zh-CN"/>
        </w:rPr>
        <w:t>。</w:t>
      </w:r>
      <w:r w:rsidR="00607811" w:rsidRPr="000751DE">
        <w:rPr>
          <w:rFonts w:ascii="仿宋_GB2312" w:eastAsia="仿宋_GB2312" w:hAnsi="Times New Roman" w:cs="Times New Roman"/>
          <w:kern w:val="2"/>
          <w:lang w:eastAsia="zh-CN"/>
        </w:rPr>
        <w:t xml:space="preserve"> </w:t>
      </w:r>
    </w:p>
    <w:p w14:paraId="7FFD991E" w14:textId="77777777" w:rsidR="007532A9"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5" w:name="_Toc75639238"/>
      <w:r w:rsidRPr="00D205D7">
        <w:rPr>
          <w:rFonts w:ascii="仿宋_GB2312" w:eastAsia="仿宋_GB2312" w:hint="eastAsia"/>
          <w:b/>
          <w:sz w:val="32"/>
          <w:lang w:eastAsia="zh-CN"/>
        </w:rPr>
        <w:t>（四）项目组织管理</w:t>
      </w:r>
      <w:bookmarkEnd w:id="5"/>
    </w:p>
    <w:p w14:paraId="3EE8215D" w14:textId="35932914" w:rsidR="00517285" w:rsidRDefault="00163D03" w:rsidP="00D64B83">
      <w:pPr>
        <w:pStyle w:val="a3"/>
        <w:spacing w:line="660" w:lineRule="exact"/>
        <w:ind w:firstLineChars="200" w:firstLine="640"/>
        <w:jc w:val="both"/>
        <w:rPr>
          <w:rFonts w:ascii="Times New Roman" w:eastAsia="仿宋_GB2312" w:hAnsi="Times New Roman" w:cs="Times New Roman"/>
          <w:kern w:val="2"/>
          <w:lang w:eastAsia="zh-CN"/>
        </w:rPr>
      </w:pPr>
      <w:r w:rsidRPr="0098374E">
        <w:rPr>
          <w:rFonts w:ascii="仿宋_GB2312" w:eastAsia="仿宋_GB2312" w:hint="eastAsia"/>
          <w:lang w:eastAsia="zh-CN"/>
        </w:rPr>
        <w:t>检察业务综合保障经费</w:t>
      </w:r>
      <w:r>
        <w:rPr>
          <w:rFonts w:ascii="仿宋_GB2312" w:eastAsia="仿宋_GB2312" w:hAnsi="仿宋_GB2312" w:cs="Times New Roman" w:hint="eastAsia"/>
          <w:szCs w:val="20"/>
          <w:lang w:eastAsia="zh-CN"/>
        </w:rPr>
        <w:t>项目</w:t>
      </w:r>
      <w:r w:rsidR="00517285">
        <w:rPr>
          <w:rFonts w:ascii="Times New Roman" w:eastAsia="仿宋_GB2312" w:hAnsi="Times New Roman" w:cs="Times New Roman" w:hint="eastAsia"/>
          <w:kern w:val="2"/>
          <w:lang w:eastAsia="zh-CN"/>
        </w:rPr>
        <w:t>组织管理主要包括</w:t>
      </w:r>
      <w:r>
        <w:rPr>
          <w:rFonts w:ascii="Times New Roman" w:eastAsia="仿宋_GB2312" w:hAnsi="Times New Roman" w:cs="Times New Roman" w:hint="eastAsia"/>
          <w:kern w:val="2"/>
          <w:lang w:eastAsia="zh-CN"/>
        </w:rPr>
        <w:t>天水市人民检察院</w:t>
      </w:r>
      <w:r w:rsidR="00517285">
        <w:rPr>
          <w:rFonts w:ascii="Times New Roman" w:eastAsia="仿宋_GB2312" w:hAnsi="Times New Roman" w:cs="Times New Roman" w:hint="eastAsia"/>
          <w:kern w:val="2"/>
          <w:lang w:eastAsia="zh-CN"/>
        </w:rPr>
        <w:t>及第三</w:t>
      </w:r>
      <w:proofErr w:type="gramStart"/>
      <w:r w:rsidR="00517285">
        <w:rPr>
          <w:rFonts w:ascii="Times New Roman" w:eastAsia="仿宋_GB2312" w:hAnsi="Times New Roman" w:cs="Times New Roman" w:hint="eastAsia"/>
          <w:kern w:val="2"/>
          <w:lang w:eastAsia="zh-CN"/>
        </w:rPr>
        <w:t>方服务</w:t>
      </w:r>
      <w:proofErr w:type="gramEnd"/>
      <w:r w:rsidR="00517285">
        <w:rPr>
          <w:rFonts w:ascii="Times New Roman" w:eastAsia="仿宋_GB2312" w:hAnsi="Times New Roman" w:cs="Times New Roman" w:hint="eastAsia"/>
          <w:kern w:val="2"/>
          <w:lang w:eastAsia="zh-CN"/>
        </w:rPr>
        <w:t>公司，各单位主要职责如下：</w:t>
      </w:r>
    </w:p>
    <w:p w14:paraId="17CA589F" w14:textId="14AF4114" w:rsidR="0050432C" w:rsidRDefault="00163D03" w:rsidP="00B16248">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天水市人民检察院</w:t>
      </w:r>
      <w:r w:rsidR="00517285" w:rsidRPr="00534E1C">
        <w:rPr>
          <w:rFonts w:ascii="Times New Roman" w:eastAsia="仿宋_GB2312" w:hAnsi="Times New Roman" w:cs="Times New Roman" w:hint="eastAsia"/>
          <w:kern w:val="2"/>
          <w:lang w:eastAsia="zh-CN"/>
        </w:rPr>
        <w:t>：项目的具体实施单位，</w:t>
      </w:r>
      <w:r w:rsidR="0050432C">
        <w:rPr>
          <w:rFonts w:ascii="Times New Roman" w:eastAsia="仿宋_GB2312" w:hAnsi="Times New Roman" w:cs="Times New Roman" w:hint="eastAsia"/>
          <w:kern w:val="2"/>
          <w:lang w:eastAsia="zh-CN"/>
        </w:rPr>
        <w:t>参与制定本院物业管理组织规划，负责遴选</w:t>
      </w:r>
      <w:r w:rsidR="00B16248">
        <w:rPr>
          <w:rFonts w:ascii="Times New Roman" w:eastAsia="仿宋_GB2312" w:hAnsi="Times New Roman" w:cs="Times New Roman" w:hint="eastAsia"/>
          <w:kern w:val="2"/>
          <w:lang w:eastAsia="zh-CN"/>
        </w:rPr>
        <w:t>符合要求的第三</w:t>
      </w:r>
      <w:proofErr w:type="gramStart"/>
      <w:r w:rsidR="00B16248">
        <w:rPr>
          <w:rFonts w:ascii="Times New Roman" w:eastAsia="仿宋_GB2312" w:hAnsi="Times New Roman" w:cs="Times New Roman" w:hint="eastAsia"/>
          <w:kern w:val="2"/>
          <w:lang w:eastAsia="zh-CN"/>
        </w:rPr>
        <w:t>方服务</w:t>
      </w:r>
      <w:proofErr w:type="gramEnd"/>
      <w:r w:rsidR="00B16248">
        <w:rPr>
          <w:rFonts w:ascii="Times New Roman" w:eastAsia="仿宋_GB2312" w:hAnsi="Times New Roman" w:cs="Times New Roman" w:hint="eastAsia"/>
          <w:kern w:val="2"/>
          <w:lang w:eastAsia="zh-CN"/>
        </w:rPr>
        <w:t>机构；负责采购勘查公务用车；负责</w:t>
      </w:r>
      <w:r w:rsidR="00B16248" w:rsidRPr="00782BFF">
        <w:rPr>
          <w:rFonts w:ascii="仿宋_GB2312" w:eastAsia="仿宋_GB2312" w:hAnsi="Times New Roman" w:cs="Times New Roman" w:hint="eastAsia"/>
          <w:kern w:val="2"/>
          <w:lang w:eastAsia="zh-CN"/>
        </w:rPr>
        <w:t>检察工作网“桌面云”</w:t>
      </w:r>
      <w:r w:rsidR="00B16248">
        <w:rPr>
          <w:rFonts w:ascii="仿宋_GB2312" w:eastAsia="仿宋_GB2312" w:hAnsi="Times New Roman" w:cs="Times New Roman" w:hint="eastAsia"/>
          <w:kern w:val="2"/>
          <w:lang w:eastAsia="zh-CN"/>
        </w:rPr>
        <w:t>应用软件建设与管理工作。</w:t>
      </w:r>
    </w:p>
    <w:p w14:paraId="27F4E9BA" w14:textId="2581F436" w:rsidR="00A95F41" w:rsidRDefault="00534E1C" w:rsidP="00F442CB">
      <w:pPr>
        <w:spacing w:line="660" w:lineRule="exact"/>
        <w:ind w:firstLineChars="200" w:firstLine="640"/>
        <w:jc w:val="both"/>
        <w:rPr>
          <w:rFonts w:ascii="仿宋_GB2312" w:eastAsia="仿宋_GB2312" w:hAnsi="仿宋"/>
          <w:sz w:val="32"/>
          <w:szCs w:val="32"/>
          <w:lang w:eastAsia="zh-CN"/>
        </w:rPr>
      </w:pPr>
      <w:r w:rsidRPr="00534E1C">
        <w:rPr>
          <w:rFonts w:ascii="仿宋_GB2312" w:eastAsia="仿宋_GB2312" w:hAnsi="仿宋" w:hint="eastAsia"/>
          <w:sz w:val="32"/>
          <w:szCs w:val="32"/>
          <w:lang w:eastAsia="zh-CN"/>
        </w:rPr>
        <w:t>第三</w:t>
      </w:r>
      <w:proofErr w:type="gramStart"/>
      <w:r w:rsidRPr="00534E1C">
        <w:rPr>
          <w:rFonts w:ascii="仿宋_GB2312" w:eastAsia="仿宋_GB2312" w:hAnsi="仿宋" w:hint="eastAsia"/>
          <w:sz w:val="32"/>
          <w:szCs w:val="32"/>
          <w:lang w:eastAsia="zh-CN"/>
        </w:rPr>
        <w:t>方服务</w:t>
      </w:r>
      <w:proofErr w:type="gramEnd"/>
      <w:r w:rsidRPr="00534E1C">
        <w:rPr>
          <w:rFonts w:ascii="仿宋_GB2312" w:eastAsia="仿宋_GB2312" w:hAnsi="仿宋" w:hint="eastAsia"/>
          <w:sz w:val="32"/>
          <w:szCs w:val="32"/>
          <w:lang w:eastAsia="zh-CN"/>
        </w:rPr>
        <w:t>供应商：</w:t>
      </w:r>
      <w:r w:rsidR="00B16248">
        <w:rPr>
          <w:rFonts w:ascii="仿宋_GB2312" w:eastAsia="仿宋_GB2312" w:hAnsi="仿宋" w:hint="eastAsia"/>
          <w:sz w:val="32"/>
          <w:szCs w:val="32"/>
          <w:lang w:eastAsia="zh-CN"/>
        </w:rPr>
        <w:t>物业管理的服务提供方为</w:t>
      </w:r>
      <w:r w:rsidR="00A95F41">
        <w:rPr>
          <w:rFonts w:ascii="仿宋_GB2312" w:eastAsia="仿宋_GB2312" w:hAnsi="仿宋" w:hint="eastAsia"/>
          <w:sz w:val="32"/>
          <w:szCs w:val="32"/>
          <w:lang w:eastAsia="zh-CN"/>
        </w:rPr>
        <w:t>甘肃人力资源服务股份有限公司天水分公司，提供的服务主要包括天水市检察院的所需人员的配备，物业管理，保洁、安保、运输、餐饮等主要内容；</w:t>
      </w:r>
      <w:r w:rsidR="00A95F41" w:rsidRPr="00A95F41">
        <w:rPr>
          <w:rFonts w:ascii="仿宋_GB2312" w:eastAsia="仿宋_GB2312" w:hAnsi="仿宋" w:hint="eastAsia"/>
          <w:sz w:val="32"/>
          <w:szCs w:val="32"/>
          <w:lang w:eastAsia="zh-CN"/>
        </w:rPr>
        <w:t>信息网络及软件购置更新</w:t>
      </w:r>
      <w:r w:rsidR="00A95F41">
        <w:rPr>
          <w:rFonts w:ascii="仿宋_GB2312" w:eastAsia="仿宋_GB2312" w:hAnsi="仿宋" w:hint="eastAsia"/>
          <w:sz w:val="32"/>
          <w:szCs w:val="32"/>
          <w:lang w:eastAsia="zh-CN"/>
        </w:rPr>
        <w:t>的服务提供方为华为技术有限公司，提供服务主要包括</w:t>
      </w:r>
      <w:r w:rsidR="00A95F41" w:rsidRPr="00A95F41">
        <w:rPr>
          <w:rFonts w:ascii="仿宋_GB2312" w:eastAsia="仿宋_GB2312" w:hAnsi="仿宋" w:hint="eastAsia"/>
          <w:sz w:val="32"/>
          <w:szCs w:val="32"/>
          <w:lang w:eastAsia="zh-CN"/>
        </w:rPr>
        <w:t>检察工作网“桌面云”应用软件</w:t>
      </w:r>
      <w:r w:rsidR="00A95F41">
        <w:rPr>
          <w:rFonts w:ascii="仿宋_GB2312" w:eastAsia="仿宋_GB2312" w:hAnsi="仿宋" w:hint="eastAsia"/>
          <w:sz w:val="32"/>
          <w:szCs w:val="32"/>
          <w:lang w:eastAsia="zh-CN"/>
        </w:rPr>
        <w:t>的设计开发、安装应用，</w:t>
      </w:r>
      <w:r w:rsidR="00A95F41" w:rsidRPr="00A86A5F">
        <w:rPr>
          <w:rFonts w:ascii="Times New Roman" w:eastAsia="仿宋_GB2312" w:hAnsi="Times New Roman" w:cs="Times New Roman" w:hint="eastAsia"/>
          <w:kern w:val="2"/>
          <w:sz w:val="32"/>
          <w:szCs w:val="32"/>
          <w:lang w:eastAsia="zh-CN"/>
        </w:rPr>
        <w:t>网络安全保障、技术问题解决、提供技术支持等内容。</w:t>
      </w:r>
    </w:p>
    <w:p w14:paraId="7158163C" w14:textId="77777777" w:rsidR="007532A9" w:rsidRDefault="007532A9" w:rsidP="00D205D7">
      <w:pPr>
        <w:pStyle w:val="a3"/>
        <w:spacing w:line="660" w:lineRule="exact"/>
        <w:ind w:firstLineChars="200" w:firstLine="640"/>
        <w:jc w:val="both"/>
        <w:outlineLvl w:val="0"/>
        <w:rPr>
          <w:rFonts w:ascii="黑体" w:eastAsia="黑体"/>
          <w:lang w:eastAsia="zh-CN"/>
        </w:rPr>
      </w:pPr>
      <w:bookmarkStart w:id="6" w:name="_Toc75639239"/>
      <w:r>
        <w:rPr>
          <w:rFonts w:ascii="黑体" w:eastAsia="黑体" w:hint="eastAsia"/>
          <w:lang w:eastAsia="zh-CN"/>
        </w:rPr>
        <w:t>二、项目绩效目标</w:t>
      </w:r>
      <w:bookmarkEnd w:id="6"/>
    </w:p>
    <w:p w14:paraId="5B59EB83" w14:textId="77777777" w:rsidR="00534E1C" w:rsidRPr="00C37924" w:rsidRDefault="00C37924" w:rsidP="00C37924">
      <w:pPr>
        <w:spacing w:line="660" w:lineRule="exact"/>
        <w:ind w:firstLineChars="200" w:firstLine="643"/>
        <w:jc w:val="both"/>
        <w:outlineLvl w:val="1"/>
        <w:rPr>
          <w:rFonts w:ascii="仿宋_GB2312" w:eastAsia="仿宋_GB2312"/>
          <w:b/>
          <w:sz w:val="32"/>
          <w:lang w:eastAsia="zh-CN"/>
        </w:rPr>
      </w:pPr>
      <w:bookmarkStart w:id="7" w:name="_Toc75639240"/>
      <w:bookmarkStart w:id="8" w:name="_Hlk73349007"/>
      <w:r w:rsidRPr="00C37924">
        <w:rPr>
          <w:rFonts w:ascii="仿宋_GB2312" w:eastAsia="仿宋_GB2312" w:hint="eastAsia"/>
          <w:b/>
          <w:sz w:val="32"/>
          <w:lang w:eastAsia="zh-CN"/>
        </w:rPr>
        <w:t>（一）</w:t>
      </w:r>
      <w:r w:rsidR="00534E1C" w:rsidRPr="00C37924">
        <w:rPr>
          <w:rFonts w:ascii="仿宋_GB2312" w:eastAsia="仿宋_GB2312" w:hint="eastAsia"/>
          <w:b/>
          <w:sz w:val="32"/>
          <w:lang w:eastAsia="zh-CN"/>
        </w:rPr>
        <w:t>绩效目标</w:t>
      </w:r>
      <w:bookmarkEnd w:id="7"/>
    </w:p>
    <w:bookmarkEnd w:id="8"/>
    <w:p w14:paraId="00AE9D79" w14:textId="091248FD" w:rsidR="0090592C" w:rsidRPr="0090592C" w:rsidRDefault="005C5BC4" w:rsidP="0090592C">
      <w:pPr>
        <w:pStyle w:val="a3"/>
        <w:ind w:firstLineChars="200" w:firstLine="640"/>
        <w:rPr>
          <w:rFonts w:ascii="仿宋_GB2312" w:eastAsia="仿宋_GB2312" w:hAnsi="Times New Roman" w:cs="Times New Roman"/>
          <w:kern w:val="2"/>
          <w:lang w:eastAsia="zh-CN"/>
        </w:rPr>
      </w:pPr>
      <w:r w:rsidRPr="005C5BC4">
        <w:rPr>
          <w:rFonts w:ascii="仿宋_GB2312" w:eastAsia="仿宋_GB2312" w:hAnsi="仿宋"/>
          <w:lang w:eastAsia="zh-CN"/>
        </w:rPr>
        <w:t>2020年天水市人民检察院检察业务综合保障经费项目的绩效主要目标包括：一是办公楼物业管理，通过聘请第</w:t>
      </w:r>
      <w:r w:rsidRPr="005C5BC4">
        <w:rPr>
          <w:rFonts w:ascii="仿宋_GB2312" w:eastAsia="仿宋_GB2312" w:hAnsi="仿宋"/>
          <w:lang w:eastAsia="zh-CN"/>
        </w:rPr>
        <w:lastRenderedPageBreak/>
        <w:t>三</w:t>
      </w:r>
      <w:proofErr w:type="gramStart"/>
      <w:r w:rsidRPr="005C5BC4">
        <w:rPr>
          <w:rFonts w:ascii="仿宋_GB2312" w:eastAsia="仿宋_GB2312" w:hAnsi="仿宋"/>
          <w:lang w:eastAsia="zh-CN"/>
        </w:rPr>
        <w:t>方服务</w:t>
      </w:r>
      <w:proofErr w:type="gramEnd"/>
      <w:r w:rsidRPr="005C5BC4">
        <w:rPr>
          <w:rFonts w:ascii="仿宋_GB2312" w:eastAsia="仿宋_GB2312" w:hAnsi="仿宋"/>
          <w:lang w:eastAsia="zh-CN"/>
        </w:rPr>
        <w:t>机构，派驻临聘工作人员、驾驶员、安保人员、清洁人员、机要通讯员、水电暖技工、技工人员（厨师）以及其他工作人员，提供驾驶、安保、清洁、维修保养、文件的收发、饮食等相关服务，确保机构的稳定运行，为检察工作开展提供基础保障；二</w:t>
      </w:r>
      <w:bookmarkStart w:id="9" w:name="_GoBack"/>
      <w:bookmarkEnd w:id="9"/>
      <w:r w:rsidRPr="005C5BC4">
        <w:rPr>
          <w:rFonts w:ascii="仿宋_GB2312" w:eastAsia="仿宋_GB2312" w:hAnsi="仿宋"/>
          <w:lang w:eastAsia="zh-CN"/>
        </w:rPr>
        <w:t>是公务用车、行业应用软件购置，购置一辆现场勘察车辆，购置检察工作网</w:t>
      </w:r>
      <w:r w:rsidRPr="005C5BC4">
        <w:rPr>
          <w:rFonts w:ascii="仿宋_GB2312" w:eastAsia="仿宋_GB2312" w:hAnsi="仿宋"/>
          <w:lang w:eastAsia="zh-CN"/>
        </w:rPr>
        <w:t>“</w:t>
      </w:r>
      <w:r w:rsidRPr="005C5BC4">
        <w:rPr>
          <w:rFonts w:ascii="仿宋_GB2312" w:eastAsia="仿宋_GB2312" w:hAnsi="仿宋"/>
          <w:lang w:eastAsia="zh-CN"/>
        </w:rPr>
        <w:t>桌面云</w:t>
      </w:r>
      <w:r w:rsidRPr="005C5BC4">
        <w:rPr>
          <w:rFonts w:ascii="仿宋_GB2312" w:eastAsia="仿宋_GB2312" w:hAnsi="仿宋"/>
          <w:lang w:eastAsia="zh-CN"/>
        </w:rPr>
        <w:t>”</w:t>
      </w:r>
      <w:r w:rsidRPr="005C5BC4">
        <w:rPr>
          <w:rFonts w:ascii="仿宋_GB2312" w:eastAsia="仿宋_GB2312" w:hAnsi="仿宋"/>
          <w:lang w:eastAsia="zh-CN"/>
        </w:rPr>
        <w:t>应用软件，提高案件办理水平，提升工作效率。</w:t>
      </w:r>
      <w:r w:rsidR="0090592C">
        <w:rPr>
          <w:rFonts w:ascii="仿宋_GB2312" w:eastAsia="仿宋_GB2312" w:hAnsi="Times New Roman" w:cs="Times New Roman" w:hint="eastAsia"/>
          <w:kern w:val="2"/>
          <w:lang w:eastAsia="zh-CN"/>
        </w:rPr>
        <w:t>。</w:t>
      </w:r>
    </w:p>
    <w:p w14:paraId="3E0748CD" w14:textId="77777777" w:rsidR="009765F6" w:rsidRPr="00C37924" w:rsidRDefault="00C37924" w:rsidP="00C37924">
      <w:pPr>
        <w:spacing w:line="660" w:lineRule="exact"/>
        <w:ind w:firstLineChars="200" w:firstLine="643"/>
        <w:jc w:val="both"/>
        <w:outlineLvl w:val="1"/>
        <w:rPr>
          <w:rFonts w:ascii="仿宋_GB2312" w:eastAsia="仿宋_GB2312"/>
          <w:b/>
          <w:sz w:val="32"/>
          <w:lang w:eastAsia="zh-CN"/>
        </w:rPr>
      </w:pPr>
      <w:bookmarkStart w:id="10" w:name="_Toc75639241"/>
      <w:r w:rsidRPr="00C37924">
        <w:rPr>
          <w:rFonts w:ascii="仿宋_GB2312" w:eastAsia="仿宋_GB2312" w:hint="eastAsia"/>
          <w:b/>
          <w:sz w:val="32"/>
          <w:lang w:eastAsia="zh-CN"/>
        </w:rPr>
        <w:t>（二）</w:t>
      </w:r>
      <w:r w:rsidR="00534E1C" w:rsidRPr="00C37924">
        <w:rPr>
          <w:rFonts w:ascii="仿宋_GB2312" w:eastAsia="仿宋_GB2312" w:hint="eastAsia"/>
          <w:b/>
          <w:sz w:val="32"/>
          <w:lang w:eastAsia="zh-CN"/>
        </w:rPr>
        <w:t>绩效指标</w:t>
      </w:r>
      <w:bookmarkEnd w:id="10"/>
    </w:p>
    <w:p w14:paraId="3880A4E2" w14:textId="68B59809" w:rsidR="00534E1C" w:rsidRDefault="00913F77" w:rsidP="00D205D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根据</w:t>
      </w:r>
      <w:r w:rsidR="0090592C" w:rsidRPr="0098374E">
        <w:rPr>
          <w:rFonts w:ascii="仿宋_GB2312" w:eastAsia="仿宋_GB2312" w:hint="eastAsia"/>
          <w:lang w:eastAsia="zh-CN"/>
        </w:rPr>
        <w:t>检察业务综合保障经费</w:t>
      </w:r>
      <w:r w:rsidR="0090592C">
        <w:rPr>
          <w:rFonts w:ascii="仿宋_GB2312" w:eastAsia="仿宋_GB2312" w:hAnsi="仿宋_GB2312" w:cs="Times New Roman" w:hint="eastAsia"/>
          <w:szCs w:val="20"/>
          <w:lang w:eastAsia="zh-CN"/>
        </w:rPr>
        <w:t>项目</w:t>
      </w:r>
      <w:r>
        <w:rPr>
          <w:rFonts w:ascii="Times New Roman" w:eastAsia="仿宋_GB2312" w:hAnsi="Times New Roman" w:cs="Times New Roman" w:hint="eastAsia"/>
          <w:kern w:val="2"/>
          <w:lang w:eastAsia="zh-CN"/>
        </w:rPr>
        <w:t>具体目标，项目年度预计完成绩效指标如下：</w:t>
      </w:r>
    </w:p>
    <w:p w14:paraId="3A4245B9" w14:textId="77777777" w:rsidR="00913F77" w:rsidRPr="0017014D" w:rsidRDefault="00913F77" w:rsidP="0017014D">
      <w:pPr>
        <w:jc w:val="center"/>
        <w:rPr>
          <w:rFonts w:ascii="仿宋" w:eastAsia="仿宋" w:hAnsi="仿宋" w:cs="Times New Roman"/>
          <w:b/>
          <w:sz w:val="28"/>
          <w:szCs w:val="20"/>
          <w:lang w:eastAsia="zh-CN"/>
        </w:rPr>
      </w:pPr>
      <w:r w:rsidRPr="0017014D">
        <w:rPr>
          <w:rFonts w:ascii="仿宋" w:eastAsia="仿宋" w:hAnsi="仿宋" w:cs="Times New Roman" w:hint="eastAsia"/>
          <w:b/>
          <w:sz w:val="28"/>
          <w:szCs w:val="20"/>
          <w:lang w:eastAsia="zh-CN"/>
        </w:rPr>
        <w:t>表</w:t>
      </w:r>
      <w:r w:rsidR="001D07CE" w:rsidRPr="0017014D">
        <w:rPr>
          <w:rFonts w:ascii="仿宋" w:eastAsia="仿宋" w:hAnsi="仿宋" w:cs="Times New Roman" w:hint="eastAsia"/>
          <w:b/>
          <w:sz w:val="28"/>
          <w:szCs w:val="20"/>
          <w:lang w:eastAsia="zh-CN"/>
        </w:rPr>
        <w:t>2</w:t>
      </w:r>
      <w:r w:rsidR="001D07CE" w:rsidRPr="0017014D">
        <w:rPr>
          <w:rFonts w:ascii="仿宋" w:eastAsia="仿宋" w:hAnsi="仿宋" w:cs="Times New Roman"/>
          <w:b/>
          <w:sz w:val="28"/>
          <w:szCs w:val="20"/>
          <w:lang w:eastAsia="zh-CN"/>
        </w:rPr>
        <w:t>-1</w:t>
      </w:r>
      <w:r w:rsidRPr="0017014D">
        <w:rPr>
          <w:rFonts w:ascii="仿宋" w:eastAsia="仿宋" w:hAnsi="仿宋" w:cs="Times New Roman"/>
          <w:b/>
          <w:sz w:val="28"/>
          <w:szCs w:val="20"/>
          <w:lang w:eastAsia="zh-CN"/>
        </w:rPr>
        <w:t xml:space="preserve"> </w:t>
      </w:r>
      <w:r w:rsidRPr="0017014D">
        <w:rPr>
          <w:rFonts w:ascii="仿宋" w:eastAsia="仿宋" w:hAnsi="仿宋" w:cs="Times New Roman" w:hint="eastAsia"/>
          <w:b/>
          <w:sz w:val="28"/>
          <w:szCs w:val="20"/>
          <w:lang w:eastAsia="zh-CN"/>
        </w:rPr>
        <w:t>项目年度绩效指标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072"/>
        <w:gridCol w:w="3104"/>
        <w:gridCol w:w="1563"/>
      </w:tblGrid>
      <w:tr w:rsidR="00913F77" w:rsidRPr="00913F77" w14:paraId="52278DE2" w14:textId="77777777" w:rsidTr="0017014D">
        <w:trPr>
          <w:jc w:val="center"/>
        </w:trPr>
        <w:tc>
          <w:tcPr>
            <w:tcW w:w="938" w:type="pct"/>
            <w:shd w:val="clear" w:color="auto" w:fill="BFBFBF" w:themeFill="background1" w:themeFillShade="BF"/>
            <w:noWrap/>
            <w:vAlign w:val="center"/>
            <w:hideMark/>
          </w:tcPr>
          <w:p w14:paraId="1B7998F6" w14:textId="77777777" w:rsidR="00913F77" w:rsidRPr="00913F77" w:rsidRDefault="00913F77" w:rsidP="00913F77">
            <w:pPr>
              <w:widowControl/>
              <w:autoSpaceDE/>
              <w:autoSpaceDN/>
              <w:spacing w:line="440" w:lineRule="exact"/>
              <w:jc w:val="center"/>
              <w:rPr>
                <w:b/>
                <w:bCs/>
                <w:color w:val="000000"/>
                <w:sz w:val="21"/>
                <w:szCs w:val="21"/>
                <w:lang w:eastAsia="zh-CN"/>
              </w:rPr>
            </w:pPr>
            <w:r w:rsidRPr="00913F77">
              <w:rPr>
                <w:rFonts w:hint="eastAsia"/>
                <w:b/>
                <w:bCs/>
                <w:color w:val="000000"/>
                <w:sz w:val="21"/>
                <w:szCs w:val="21"/>
                <w:lang w:eastAsia="zh-CN"/>
              </w:rPr>
              <w:t>一级指标</w:t>
            </w:r>
          </w:p>
        </w:tc>
        <w:tc>
          <w:tcPr>
            <w:tcW w:w="1249" w:type="pct"/>
            <w:shd w:val="clear" w:color="auto" w:fill="BFBFBF" w:themeFill="background1" w:themeFillShade="BF"/>
            <w:noWrap/>
            <w:vAlign w:val="center"/>
            <w:hideMark/>
          </w:tcPr>
          <w:p w14:paraId="22EDC52C" w14:textId="77777777" w:rsidR="00913F77" w:rsidRPr="00913F77" w:rsidRDefault="00913F77" w:rsidP="00913F77">
            <w:pPr>
              <w:widowControl/>
              <w:autoSpaceDE/>
              <w:autoSpaceDN/>
              <w:spacing w:line="440" w:lineRule="exact"/>
              <w:jc w:val="center"/>
              <w:rPr>
                <w:b/>
                <w:bCs/>
                <w:color w:val="000000"/>
                <w:sz w:val="21"/>
                <w:szCs w:val="21"/>
                <w:lang w:eastAsia="zh-CN"/>
              </w:rPr>
            </w:pPr>
            <w:r w:rsidRPr="00913F77">
              <w:rPr>
                <w:rFonts w:hint="eastAsia"/>
                <w:b/>
                <w:bCs/>
                <w:color w:val="000000"/>
                <w:sz w:val="21"/>
                <w:szCs w:val="21"/>
                <w:lang w:eastAsia="zh-CN"/>
              </w:rPr>
              <w:t>二级指标</w:t>
            </w:r>
          </w:p>
        </w:tc>
        <w:tc>
          <w:tcPr>
            <w:tcW w:w="1871" w:type="pct"/>
            <w:shd w:val="clear" w:color="auto" w:fill="BFBFBF" w:themeFill="background1" w:themeFillShade="BF"/>
            <w:noWrap/>
            <w:vAlign w:val="center"/>
            <w:hideMark/>
          </w:tcPr>
          <w:p w14:paraId="16B1FE7B" w14:textId="77777777" w:rsidR="00913F77" w:rsidRPr="00913F77" w:rsidRDefault="00913F77" w:rsidP="00913F77">
            <w:pPr>
              <w:widowControl/>
              <w:autoSpaceDE/>
              <w:autoSpaceDN/>
              <w:spacing w:line="440" w:lineRule="exact"/>
              <w:jc w:val="center"/>
              <w:rPr>
                <w:b/>
                <w:bCs/>
                <w:color w:val="000000"/>
                <w:sz w:val="21"/>
                <w:szCs w:val="21"/>
                <w:lang w:eastAsia="zh-CN"/>
              </w:rPr>
            </w:pPr>
            <w:r w:rsidRPr="00913F77">
              <w:rPr>
                <w:rFonts w:hint="eastAsia"/>
                <w:b/>
                <w:bCs/>
                <w:color w:val="000000"/>
                <w:sz w:val="21"/>
                <w:szCs w:val="21"/>
                <w:lang w:eastAsia="zh-CN"/>
              </w:rPr>
              <w:t>三级指标</w:t>
            </w:r>
          </w:p>
        </w:tc>
        <w:tc>
          <w:tcPr>
            <w:tcW w:w="942" w:type="pct"/>
            <w:shd w:val="clear" w:color="auto" w:fill="BFBFBF" w:themeFill="background1" w:themeFillShade="BF"/>
            <w:noWrap/>
            <w:vAlign w:val="center"/>
            <w:hideMark/>
          </w:tcPr>
          <w:p w14:paraId="457C71D3" w14:textId="77777777" w:rsidR="00913F77" w:rsidRPr="00913F77" w:rsidRDefault="00913F77" w:rsidP="00913F77">
            <w:pPr>
              <w:widowControl/>
              <w:autoSpaceDE/>
              <w:autoSpaceDN/>
              <w:spacing w:line="440" w:lineRule="exact"/>
              <w:jc w:val="center"/>
              <w:rPr>
                <w:b/>
                <w:bCs/>
                <w:color w:val="000000"/>
                <w:sz w:val="21"/>
                <w:szCs w:val="21"/>
                <w:lang w:eastAsia="zh-CN"/>
              </w:rPr>
            </w:pPr>
            <w:r w:rsidRPr="00913F77">
              <w:rPr>
                <w:rFonts w:hint="eastAsia"/>
                <w:b/>
                <w:bCs/>
                <w:color w:val="000000"/>
                <w:sz w:val="21"/>
                <w:szCs w:val="21"/>
                <w:lang w:eastAsia="zh-CN"/>
              </w:rPr>
              <w:t>年度指标值</w:t>
            </w:r>
          </w:p>
        </w:tc>
      </w:tr>
      <w:tr w:rsidR="00913F77" w:rsidRPr="00913F77" w14:paraId="585C582C" w14:textId="77777777" w:rsidTr="0017014D">
        <w:trPr>
          <w:jc w:val="center"/>
        </w:trPr>
        <w:tc>
          <w:tcPr>
            <w:tcW w:w="938" w:type="pct"/>
            <w:vMerge w:val="restart"/>
            <w:shd w:val="clear" w:color="auto" w:fill="FFFFFF"/>
            <w:vAlign w:val="center"/>
            <w:hideMark/>
          </w:tcPr>
          <w:p w14:paraId="527AF5F6"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产出指标</w:t>
            </w:r>
          </w:p>
        </w:tc>
        <w:tc>
          <w:tcPr>
            <w:tcW w:w="1249" w:type="pct"/>
            <w:vMerge w:val="restart"/>
            <w:shd w:val="clear" w:color="auto" w:fill="FFFFFF"/>
            <w:vAlign w:val="center"/>
            <w:hideMark/>
          </w:tcPr>
          <w:p w14:paraId="523AB68F"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数量指标</w:t>
            </w:r>
          </w:p>
        </w:tc>
        <w:tc>
          <w:tcPr>
            <w:tcW w:w="1871" w:type="pct"/>
            <w:shd w:val="clear" w:color="auto" w:fill="FFFFFF"/>
            <w:vAlign w:val="center"/>
            <w:hideMark/>
          </w:tcPr>
          <w:p w14:paraId="317A5DC6" w14:textId="2A517D89"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公务用车购置数量</w:t>
            </w:r>
          </w:p>
        </w:tc>
        <w:tc>
          <w:tcPr>
            <w:tcW w:w="942" w:type="pct"/>
            <w:shd w:val="clear" w:color="auto" w:fill="FFFFFF"/>
            <w:vAlign w:val="center"/>
            <w:hideMark/>
          </w:tcPr>
          <w:p w14:paraId="3E6C35E5" w14:textId="584C386D"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w:t>
            </w:r>
            <w:r w:rsidR="0090592C">
              <w:rPr>
                <w:rFonts w:hint="eastAsia"/>
                <w:color w:val="333333"/>
                <w:sz w:val="21"/>
                <w:szCs w:val="21"/>
                <w:lang w:eastAsia="zh-CN"/>
              </w:rPr>
              <w:t>1辆</w:t>
            </w:r>
          </w:p>
        </w:tc>
      </w:tr>
      <w:tr w:rsidR="00913F77" w:rsidRPr="00913F77" w14:paraId="0DD69635" w14:textId="77777777" w:rsidTr="0017014D">
        <w:trPr>
          <w:jc w:val="center"/>
        </w:trPr>
        <w:tc>
          <w:tcPr>
            <w:tcW w:w="938" w:type="pct"/>
            <w:vMerge/>
            <w:vAlign w:val="center"/>
            <w:hideMark/>
          </w:tcPr>
          <w:p w14:paraId="69AF82D9"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0D3BAA22"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44FA9206" w14:textId="412CAB42"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应用软件采购数量</w:t>
            </w:r>
          </w:p>
        </w:tc>
        <w:tc>
          <w:tcPr>
            <w:tcW w:w="942" w:type="pct"/>
            <w:shd w:val="clear" w:color="auto" w:fill="FFFFFF"/>
            <w:vAlign w:val="center"/>
            <w:hideMark/>
          </w:tcPr>
          <w:p w14:paraId="5BC0C872" w14:textId="6BF0024A" w:rsidR="00913F77" w:rsidRPr="00A86A5F" w:rsidRDefault="007E51C8" w:rsidP="00913F77">
            <w:pPr>
              <w:widowControl/>
              <w:autoSpaceDE/>
              <w:autoSpaceDN/>
              <w:spacing w:line="440" w:lineRule="exact"/>
              <w:jc w:val="center"/>
              <w:rPr>
                <w:color w:val="333333"/>
                <w:sz w:val="21"/>
                <w:szCs w:val="21"/>
                <w:lang w:eastAsia="zh-CN"/>
              </w:rPr>
            </w:pPr>
            <w:r w:rsidRPr="00A86A5F">
              <w:rPr>
                <w:rFonts w:hint="eastAsia"/>
                <w:color w:val="333333"/>
                <w:sz w:val="21"/>
                <w:szCs w:val="21"/>
                <w:lang w:eastAsia="zh-CN"/>
              </w:rPr>
              <w:t>=</w:t>
            </w:r>
            <w:r w:rsidR="0090592C">
              <w:rPr>
                <w:rFonts w:hint="eastAsia"/>
                <w:color w:val="333333"/>
                <w:sz w:val="21"/>
                <w:szCs w:val="21"/>
                <w:lang w:eastAsia="zh-CN"/>
              </w:rPr>
              <w:t>1套</w:t>
            </w:r>
          </w:p>
        </w:tc>
      </w:tr>
      <w:tr w:rsidR="00913F77" w:rsidRPr="00913F77" w14:paraId="0BF67962" w14:textId="77777777" w:rsidTr="0017014D">
        <w:trPr>
          <w:jc w:val="center"/>
        </w:trPr>
        <w:tc>
          <w:tcPr>
            <w:tcW w:w="938" w:type="pct"/>
            <w:vMerge/>
            <w:vAlign w:val="center"/>
            <w:hideMark/>
          </w:tcPr>
          <w:p w14:paraId="7C4D2C18"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37A18171"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49EF951B" w14:textId="7CE9AF70"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选聘三</w:t>
            </w:r>
            <w:proofErr w:type="gramStart"/>
            <w:r>
              <w:rPr>
                <w:rFonts w:hint="eastAsia"/>
                <w:color w:val="333333"/>
                <w:sz w:val="21"/>
                <w:szCs w:val="21"/>
                <w:lang w:eastAsia="zh-CN"/>
              </w:rPr>
              <w:t>方服务</w:t>
            </w:r>
            <w:proofErr w:type="gramEnd"/>
            <w:r>
              <w:rPr>
                <w:rFonts w:hint="eastAsia"/>
                <w:color w:val="333333"/>
                <w:sz w:val="21"/>
                <w:szCs w:val="21"/>
                <w:lang w:eastAsia="zh-CN"/>
              </w:rPr>
              <w:t>机构数量</w:t>
            </w:r>
          </w:p>
        </w:tc>
        <w:tc>
          <w:tcPr>
            <w:tcW w:w="942" w:type="pct"/>
            <w:shd w:val="clear" w:color="auto" w:fill="FFFFFF"/>
            <w:vAlign w:val="center"/>
            <w:hideMark/>
          </w:tcPr>
          <w:p w14:paraId="07380A79" w14:textId="1A74A27C" w:rsidR="00913F77" w:rsidRPr="00A86A5F" w:rsidRDefault="00913F77" w:rsidP="00913F77">
            <w:pPr>
              <w:widowControl/>
              <w:autoSpaceDE/>
              <w:autoSpaceDN/>
              <w:spacing w:line="440" w:lineRule="exact"/>
              <w:jc w:val="center"/>
              <w:rPr>
                <w:color w:val="333333"/>
                <w:sz w:val="21"/>
                <w:szCs w:val="21"/>
                <w:lang w:eastAsia="zh-CN"/>
              </w:rPr>
            </w:pPr>
            <w:r w:rsidRPr="00A86A5F">
              <w:rPr>
                <w:rFonts w:hint="eastAsia"/>
                <w:color w:val="333333"/>
                <w:sz w:val="21"/>
                <w:szCs w:val="21"/>
                <w:lang w:eastAsia="zh-CN"/>
              </w:rPr>
              <w:t>=</w:t>
            </w:r>
            <w:r w:rsidR="0090592C" w:rsidRPr="00A86A5F">
              <w:rPr>
                <w:color w:val="333333"/>
                <w:sz w:val="21"/>
                <w:szCs w:val="21"/>
                <w:lang w:eastAsia="zh-CN"/>
              </w:rPr>
              <w:t xml:space="preserve"> </w:t>
            </w:r>
            <w:r w:rsidR="0090592C">
              <w:rPr>
                <w:rFonts w:hint="eastAsia"/>
                <w:color w:val="333333"/>
                <w:sz w:val="21"/>
                <w:szCs w:val="21"/>
                <w:lang w:eastAsia="zh-CN"/>
              </w:rPr>
              <w:t>1家</w:t>
            </w:r>
          </w:p>
        </w:tc>
      </w:tr>
      <w:tr w:rsidR="00913F77" w:rsidRPr="00913F77" w14:paraId="713F7C08" w14:textId="77777777" w:rsidTr="0017014D">
        <w:trPr>
          <w:jc w:val="center"/>
        </w:trPr>
        <w:tc>
          <w:tcPr>
            <w:tcW w:w="938" w:type="pct"/>
            <w:vMerge/>
            <w:vAlign w:val="center"/>
            <w:hideMark/>
          </w:tcPr>
          <w:p w14:paraId="54A19E17"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restart"/>
            <w:shd w:val="clear" w:color="auto" w:fill="FFFFFF"/>
            <w:vAlign w:val="center"/>
            <w:hideMark/>
          </w:tcPr>
          <w:p w14:paraId="573AAE4C"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质量指标</w:t>
            </w:r>
          </w:p>
        </w:tc>
        <w:tc>
          <w:tcPr>
            <w:tcW w:w="1871" w:type="pct"/>
            <w:shd w:val="clear" w:color="auto" w:fill="FFFFFF"/>
            <w:vAlign w:val="center"/>
            <w:hideMark/>
          </w:tcPr>
          <w:p w14:paraId="013D8091" w14:textId="7880023A"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公务用车购置验收合格率</w:t>
            </w:r>
          </w:p>
        </w:tc>
        <w:tc>
          <w:tcPr>
            <w:tcW w:w="942" w:type="pct"/>
            <w:shd w:val="clear" w:color="auto" w:fill="FFFFFF"/>
            <w:vAlign w:val="center"/>
            <w:hideMark/>
          </w:tcPr>
          <w:p w14:paraId="2F79DDD2" w14:textId="6AAB10C1" w:rsidR="00913F77" w:rsidRPr="00913F77" w:rsidRDefault="0090592C" w:rsidP="00913F77">
            <w:pPr>
              <w:widowControl/>
              <w:autoSpaceDE/>
              <w:autoSpaceDN/>
              <w:spacing w:line="440" w:lineRule="exact"/>
              <w:jc w:val="center"/>
              <w:rPr>
                <w:color w:val="333333"/>
                <w:sz w:val="21"/>
                <w:szCs w:val="21"/>
                <w:lang w:eastAsia="zh-CN"/>
              </w:rPr>
            </w:pPr>
            <w:r w:rsidRPr="00A86A5F">
              <w:rPr>
                <w:rFonts w:hint="eastAsia"/>
                <w:color w:val="333333"/>
                <w:sz w:val="21"/>
                <w:szCs w:val="21"/>
                <w:lang w:eastAsia="zh-CN"/>
              </w:rPr>
              <w:t>=</w:t>
            </w:r>
            <w:r w:rsidRPr="00A86A5F">
              <w:rPr>
                <w:color w:val="333333"/>
                <w:sz w:val="21"/>
                <w:szCs w:val="21"/>
                <w:lang w:eastAsia="zh-CN"/>
              </w:rPr>
              <w:t>1</w:t>
            </w:r>
            <w:r>
              <w:rPr>
                <w:rFonts w:hint="eastAsia"/>
                <w:color w:val="333333"/>
                <w:sz w:val="21"/>
                <w:szCs w:val="21"/>
                <w:lang w:eastAsia="zh-CN"/>
              </w:rPr>
              <w:t>00%</w:t>
            </w:r>
          </w:p>
        </w:tc>
      </w:tr>
      <w:tr w:rsidR="00913F77" w:rsidRPr="00913F77" w14:paraId="1D35F3E8" w14:textId="77777777" w:rsidTr="0017014D">
        <w:trPr>
          <w:jc w:val="center"/>
        </w:trPr>
        <w:tc>
          <w:tcPr>
            <w:tcW w:w="938" w:type="pct"/>
            <w:vMerge/>
            <w:vAlign w:val="center"/>
            <w:hideMark/>
          </w:tcPr>
          <w:p w14:paraId="2B8633D5"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567F4A6B"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6C56D51E" w14:textId="7C446EEE"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应用软件验收合格率</w:t>
            </w:r>
          </w:p>
        </w:tc>
        <w:tc>
          <w:tcPr>
            <w:tcW w:w="942" w:type="pct"/>
            <w:shd w:val="clear" w:color="auto" w:fill="FFFFFF"/>
            <w:vAlign w:val="center"/>
            <w:hideMark/>
          </w:tcPr>
          <w:p w14:paraId="5A3ACF7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=100%</w:t>
            </w:r>
          </w:p>
        </w:tc>
      </w:tr>
      <w:tr w:rsidR="00913F77" w:rsidRPr="00913F77" w14:paraId="0391AB68" w14:textId="77777777" w:rsidTr="0017014D">
        <w:trPr>
          <w:jc w:val="center"/>
        </w:trPr>
        <w:tc>
          <w:tcPr>
            <w:tcW w:w="938" w:type="pct"/>
            <w:vMerge/>
            <w:vAlign w:val="center"/>
            <w:hideMark/>
          </w:tcPr>
          <w:p w14:paraId="39DABF6F"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17EEC8FD"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3EA14636" w14:textId="148DAFB9"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三方机构选聘资质符合率</w:t>
            </w:r>
          </w:p>
        </w:tc>
        <w:tc>
          <w:tcPr>
            <w:tcW w:w="942" w:type="pct"/>
            <w:shd w:val="clear" w:color="auto" w:fill="FFFFFF"/>
            <w:vAlign w:val="center"/>
            <w:hideMark/>
          </w:tcPr>
          <w:p w14:paraId="4C0F5737" w14:textId="521D7FDC" w:rsidR="00913F77" w:rsidRPr="00913F77" w:rsidRDefault="0090592C"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=100%</w:t>
            </w:r>
          </w:p>
        </w:tc>
      </w:tr>
      <w:tr w:rsidR="00913F77" w:rsidRPr="00913F77" w14:paraId="07C0D9AF" w14:textId="77777777" w:rsidTr="0017014D">
        <w:trPr>
          <w:jc w:val="center"/>
        </w:trPr>
        <w:tc>
          <w:tcPr>
            <w:tcW w:w="938" w:type="pct"/>
            <w:vMerge/>
            <w:vAlign w:val="center"/>
            <w:hideMark/>
          </w:tcPr>
          <w:p w14:paraId="066960C5"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restart"/>
            <w:shd w:val="clear" w:color="auto" w:fill="FFFFFF"/>
            <w:vAlign w:val="center"/>
            <w:hideMark/>
          </w:tcPr>
          <w:p w14:paraId="13B20A96"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时效指标</w:t>
            </w:r>
          </w:p>
        </w:tc>
        <w:tc>
          <w:tcPr>
            <w:tcW w:w="1871" w:type="pct"/>
            <w:shd w:val="clear" w:color="auto" w:fill="FFFFFF"/>
            <w:vAlign w:val="center"/>
            <w:hideMark/>
          </w:tcPr>
          <w:p w14:paraId="304CC5A1" w14:textId="3D9C68E5"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公务用车购置及时性</w:t>
            </w:r>
          </w:p>
        </w:tc>
        <w:tc>
          <w:tcPr>
            <w:tcW w:w="942" w:type="pct"/>
            <w:shd w:val="clear" w:color="auto" w:fill="FFFFFF"/>
            <w:vAlign w:val="center"/>
            <w:hideMark/>
          </w:tcPr>
          <w:p w14:paraId="0C46809E"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及时</w:t>
            </w:r>
          </w:p>
        </w:tc>
      </w:tr>
      <w:tr w:rsidR="0090592C" w:rsidRPr="00913F77" w14:paraId="7761F75A" w14:textId="77777777" w:rsidTr="0017014D">
        <w:trPr>
          <w:jc w:val="center"/>
        </w:trPr>
        <w:tc>
          <w:tcPr>
            <w:tcW w:w="938" w:type="pct"/>
            <w:vMerge/>
            <w:vAlign w:val="center"/>
          </w:tcPr>
          <w:p w14:paraId="0CC601D3" w14:textId="77777777" w:rsidR="0090592C" w:rsidRPr="00913F77" w:rsidRDefault="0090592C" w:rsidP="00913F77">
            <w:pPr>
              <w:widowControl/>
              <w:autoSpaceDE/>
              <w:autoSpaceDN/>
              <w:spacing w:line="440" w:lineRule="exact"/>
              <w:jc w:val="center"/>
              <w:rPr>
                <w:color w:val="333333"/>
                <w:sz w:val="21"/>
                <w:szCs w:val="21"/>
                <w:lang w:eastAsia="zh-CN"/>
              </w:rPr>
            </w:pPr>
          </w:p>
        </w:tc>
        <w:tc>
          <w:tcPr>
            <w:tcW w:w="1249" w:type="pct"/>
            <w:vMerge/>
            <w:shd w:val="clear" w:color="auto" w:fill="FFFFFF"/>
            <w:vAlign w:val="center"/>
          </w:tcPr>
          <w:p w14:paraId="2340B221" w14:textId="77777777" w:rsidR="0090592C" w:rsidRPr="00913F77" w:rsidRDefault="0090592C"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tcPr>
          <w:p w14:paraId="03FE517E" w14:textId="335F4E9C" w:rsidR="0090592C"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应用软件采购及时性</w:t>
            </w:r>
          </w:p>
        </w:tc>
        <w:tc>
          <w:tcPr>
            <w:tcW w:w="942" w:type="pct"/>
            <w:shd w:val="clear" w:color="auto" w:fill="FFFFFF"/>
            <w:vAlign w:val="center"/>
          </w:tcPr>
          <w:p w14:paraId="4E88F669" w14:textId="74A23211" w:rsidR="0090592C" w:rsidRPr="00913F77" w:rsidRDefault="0090592C"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及时</w:t>
            </w:r>
          </w:p>
        </w:tc>
      </w:tr>
      <w:tr w:rsidR="00913F77" w:rsidRPr="00913F77" w14:paraId="41F78D5D" w14:textId="77777777" w:rsidTr="0017014D">
        <w:trPr>
          <w:jc w:val="center"/>
        </w:trPr>
        <w:tc>
          <w:tcPr>
            <w:tcW w:w="938" w:type="pct"/>
            <w:vMerge/>
            <w:vAlign w:val="center"/>
            <w:hideMark/>
          </w:tcPr>
          <w:p w14:paraId="0C6BCF77"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1F02C73F"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48A28C82" w14:textId="618396C8" w:rsidR="00913F77" w:rsidRPr="00913F77" w:rsidRDefault="0090592C" w:rsidP="00913F77">
            <w:pPr>
              <w:widowControl/>
              <w:autoSpaceDE/>
              <w:autoSpaceDN/>
              <w:spacing w:line="440" w:lineRule="exact"/>
              <w:jc w:val="center"/>
              <w:rPr>
                <w:color w:val="333333"/>
                <w:sz w:val="21"/>
                <w:szCs w:val="21"/>
                <w:lang w:eastAsia="zh-CN"/>
              </w:rPr>
            </w:pPr>
            <w:r>
              <w:rPr>
                <w:rFonts w:hint="eastAsia"/>
                <w:color w:val="333333"/>
                <w:sz w:val="21"/>
                <w:szCs w:val="21"/>
                <w:lang w:eastAsia="zh-CN"/>
              </w:rPr>
              <w:t>第三</w:t>
            </w:r>
            <w:proofErr w:type="gramStart"/>
            <w:r>
              <w:rPr>
                <w:rFonts w:hint="eastAsia"/>
                <w:color w:val="333333"/>
                <w:sz w:val="21"/>
                <w:szCs w:val="21"/>
                <w:lang w:eastAsia="zh-CN"/>
              </w:rPr>
              <w:t>方服务</w:t>
            </w:r>
            <w:proofErr w:type="gramEnd"/>
            <w:r>
              <w:rPr>
                <w:rFonts w:hint="eastAsia"/>
                <w:color w:val="333333"/>
                <w:sz w:val="21"/>
                <w:szCs w:val="21"/>
                <w:lang w:eastAsia="zh-CN"/>
              </w:rPr>
              <w:t>机构选聘及时性</w:t>
            </w:r>
          </w:p>
        </w:tc>
        <w:tc>
          <w:tcPr>
            <w:tcW w:w="942" w:type="pct"/>
            <w:shd w:val="clear" w:color="auto" w:fill="FFFFFF"/>
            <w:vAlign w:val="center"/>
            <w:hideMark/>
          </w:tcPr>
          <w:p w14:paraId="1EF5422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及时</w:t>
            </w:r>
          </w:p>
        </w:tc>
      </w:tr>
      <w:tr w:rsidR="00913F77" w:rsidRPr="00913F77" w14:paraId="11F2C620" w14:textId="77777777" w:rsidTr="0017014D">
        <w:trPr>
          <w:jc w:val="center"/>
        </w:trPr>
        <w:tc>
          <w:tcPr>
            <w:tcW w:w="938" w:type="pct"/>
            <w:vMerge/>
            <w:vAlign w:val="center"/>
            <w:hideMark/>
          </w:tcPr>
          <w:p w14:paraId="50F6EF4B"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shd w:val="clear" w:color="auto" w:fill="FFFFFF"/>
            <w:vAlign w:val="center"/>
            <w:hideMark/>
          </w:tcPr>
          <w:p w14:paraId="2C46E72A"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成本指标</w:t>
            </w:r>
          </w:p>
        </w:tc>
        <w:tc>
          <w:tcPr>
            <w:tcW w:w="1871" w:type="pct"/>
            <w:shd w:val="clear" w:color="auto" w:fill="FFFFFF"/>
            <w:vAlign w:val="center"/>
            <w:hideMark/>
          </w:tcPr>
          <w:p w14:paraId="371F04B5"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成本节约率</w:t>
            </w:r>
          </w:p>
        </w:tc>
        <w:tc>
          <w:tcPr>
            <w:tcW w:w="942" w:type="pct"/>
            <w:shd w:val="clear" w:color="auto" w:fill="FFFFFF"/>
            <w:vAlign w:val="center"/>
            <w:hideMark/>
          </w:tcPr>
          <w:p w14:paraId="3C047469"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&lt;=5%</w:t>
            </w:r>
          </w:p>
        </w:tc>
      </w:tr>
      <w:tr w:rsidR="00913F77" w:rsidRPr="00913F77" w14:paraId="71A58A25" w14:textId="77777777" w:rsidTr="0017014D">
        <w:trPr>
          <w:jc w:val="center"/>
        </w:trPr>
        <w:tc>
          <w:tcPr>
            <w:tcW w:w="938" w:type="pct"/>
            <w:vMerge w:val="restart"/>
            <w:shd w:val="clear" w:color="auto" w:fill="FFFFFF"/>
            <w:vAlign w:val="center"/>
            <w:hideMark/>
          </w:tcPr>
          <w:p w14:paraId="29A77545"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效益指标</w:t>
            </w:r>
          </w:p>
        </w:tc>
        <w:tc>
          <w:tcPr>
            <w:tcW w:w="1249" w:type="pct"/>
            <w:vMerge w:val="restart"/>
            <w:shd w:val="clear" w:color="auto" w:fill="FFFFFF"/>
            <w:vAlign w:val="center"/>
            <w:hideMark/>
          </w:tcPr>
          <w:p w14:paraId="184AA206"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社会效益指标</w:t>
            </w:r>
          </w:p>
        </w:tc>
        <w:tc>
          <w:tcPr>
            <w:tcW w:w="1871" w:type="pct"/>
            <w:shd w:val="clear" w:color="auto" w:fill="FFFFFF"/>
            <w:vAlign w:val="center"/>
            <w:hideMark/>
          </w:tcPr>
          <w:p w14:paraId="02367E60"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单位业务运转稳定率</w:t>
            </w:r>
          </w:p>
        </w:tc>
        <w:tc>
          <w:tcPr>
            <w:tcW w:w="942" w:type="pct"/>
            <w:shd w:val="clear" w:color="auto" w:fill="FFFFFF"/>
            <w:vAlign w:val="center"/>
            <w:hideMark/>
          </w:tcPr>
          <w:p w14:paraId="7F9AD335"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=100%</w:t>
            </w:r>
          </w:p>
        </w:tc>
      </w:tr>
      <w:tr w:rsidR="00913F77" w:rsidRPr="00913F77" w14:paraId="1A4D0ECD" w14:textId="77777777" w:rsidTr="0017014D">
        <w:trPr>
          <w:jc w:val="center"/>
        </w:trPr>
        <w:tc>
          <w:tcPr>
            <w:tcW w:w="938" w:type="pct"/>
            <w:vMerge/>
            <w:vAlign w:val="center"/>
            <w:hideMark/>
          </w:tcPr>
          <w:p w14:paraId="122144EE"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215E0F8B"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3086FA00"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工作效率提高性</w:t>
            </w:r>
          </w:p>
        </w:tc>
        <w:tc>
          <w:tcPr>
            <w:tcW w:w="942" w:type="pct"/>
            <w:shd w:val="clear" w:color="auto" w:fill="FFFFFF"/>
            <w:vAlign w:val="center"/>
            <w:hideMark/>
          </w:tcPr>
          <w:p w14:paraId="453195CF"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提升</w:t>
            </w:r>
          </w:p>
        </w:tc>
      </w:tr>
      <w:tr w:rsidR="00913F77" w:rsidRPr="00913F77" w14:paraId="0A2CB2B5" w14:textId="77777777" w:rsidTr="0017014D">
        <w:trPr>
          <w:jc w:val="center"/>
        </w:trPr>
        <w:tc>
          <w:tcPr>
            <w:tcW w:w="938" w:type="pct"/>
            <w:vMerge/>
            <w:vAlign w:val="center"/>
            <w:hideMark/>
          </w:tcPr>
          <w:p w14:paraId="193D97D5"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restart"/>
            <w:shd w:val="clear" w:color="auto" w:fill="FFFFFF"/>
            <w:vAlign w:val="center"/>
            <w:hideMark/>
          </w:tcPr>
          <w:p w14:paraId="6AF6732F"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可持续影响指标</w:t>
            </w:r>
          </w:p>
        </w:tc>
        <w:tc>
          <w:tcPr>
            <w:tcW w:w="1871" w:type="pct"/>
            <w:shd w:val="clear" w:color="auto" w:fill="FFFFFF"/>
            <w:vAlign w:val="center"/>
            <w:hideMark/>
          </w:tcPr>
          <w:p w14:paraId="0BADC3BE"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部门协作率</w:t>
            </w:r>
          </w:p>
        </w:tc>
        <w:tc>
          <w:tcPr>
            <w:tcW w:w="942" w:type="pct"/>
            <w:shd w:val="clear" w:color="auto" w:fill="FFFFFF"/>
            <w:vAlign w:val="center"/>
            <w:hideMark/>
          </w:tcPr>
          <w:p w14:paraId="243B18A2"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=100%</w:t>
            </w:r>
          </w:p>
        </w:tc>
      </w:tr>
      <w:tr w:rsidR="00913F77" w:rsidRPr="00913F77" w14:paraId="6B56DF3B" w14:textId="77777777" w:rsidTr="0017014D">
        <w:trPr>
          <w:jc w:val="center"/>
        </w:trPr>
        <w:tc>
          <w:tcPr>
            <w:tcW w:w="938" w:type="pct"/>
            <w:vMerge/>
            <w:vAlign w:val="center"/>
            <w:hideMark/>
          </w:tcPr>
          <w:p w14:paraId="6FD0718A"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2AA0A648"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7017E86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长效管理机制</w:t>
            </w:r>
          </w:p>
        </w:tc>
        <w:tc>
          <w:tcPr>
            <w:tcW w:w="942" w:type="pct"/>
            <w:shd w:val="clear" w:color="auto" w:fill="FFFFFF"/>
            <w:vAlign w:val="center"/>
            <w:hideMark/>
          </w:tcPr>
          <w:p w14:paraId="603BA5DC"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健全</w:t>
            </w:r>
          </w:p>
        </w:tc>
      </w:tr>
      <w:tr w:rsidR="00913F77" w:rsidRPr="00913F77" w14:paraId="43ECB225" w14:textId="77777777" w:rsidTr="0017014D">
        <w:trPr>
          <w:jc w:val="center"/>
        </w:trPr>
        <w:tc>
          <w:tcPr>
            <w:tcW w:w="938" w:type="pct"/>
            <w:vMerge/>
            <w:vAlign w:val="center"/>
            <w:hideMark/>
          </w:tcPr>
          <w:p w14:paraId="7EBED35D"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79BF9D94"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470D2E4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信息化公开率</w:t>
            </w:r>
          </w:p>
        </w:tc>
        <w:tc>
          <w:tcPr>
            <w:tcW w:w="942" w:type="pct"/>
            <w:shd w:val="clear" w:color="auto" w:fill="FFFFFF"/>
            <w:vAlign w:val="center"/>
            <w:hideMark/>
          </w:tcPr>
          <w:p w14:paraId="5FB528D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=100%</w:t>
            </w:r>
          </w:p>
        </w:tc>
      </w:tr>
      <w:tr w:rsidR="00913F77" w:rsidRPr="00913F77" w14:paraId="6DF69CD2" w14:textId="77777777" w:rsidTr="0017014D">
        <w:trPr>
          <w:jc w:val="center"/>
        </w:trPr>
        <w:tc>
          <w:tcPr>
            <w:tcW w:w="938" w:type="pct"/>
            <w:vMerge w:val="restart"/>
            <w:shd w:val="clear" w:color="auto" w:fill="FFFFFF"/>
            <w:vAlign w:val="center"/>
            <w:hideMark/>
          </w:tcPr>
          <w:p w14:paraId="6A7B20D0"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满意度指标</w:t>
            </w:r>
          </w:p>
        </w:tc>
        <w:tc>
          <w:tcPr>
            <w:tcW w:w="1249" w:type="pct"/>
            <w:vMerge w:val="restart"/>
            <w:shd w:val="clear" w:color="auto" w:fill="FFFFFF"/>
            <w:vAlign w:val="center"/>
            <w:hideMark/>
          </w:tcPr>
          <w:p w14:paraId="10A6B092"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满意度指标</w:t>
            </w:r>
          </w:p>
        </w:tc>
        <w:tc>
          <w:tcPr>
            <w:tcW w:w="1871" w:type="pct"/>
            <w:shd w:val="clear" w:color="auto" w:fill="FFFFFF"/>
            <w:vAlign w:val="center"/>
            <w:hideMark/>
          </w:tcPr>
          <w:p w14:paraId="65D07ED1" w14:textId="768AE37E" w:rsidR="00913F77" w:rsidRPr="00913F77" w:rsidRDefault="0023116D" w:rsidP="00913F77">
            <w:pPr>
              <w:widowControl/>
              <w:autoSpaceDE/>
              <w:autoSpaceDN/>
              <w:spacing w:line="440" w:lineRule="exact"/>
              <w:jc w:val="center"/>
              <w:rPr>
                <w:color w:val="333333"/>
                <w:sz w:val="21"/>
                <w:szCs w:val="21"/>
                <w:lang w:eastAsia="zh-CN"/>
              </w:rPr>
            </w:pPr>
            <w:proofErr w:type="spellStart"/>
            <w:r>
              <w:rPr>
                <w:rFonts w:ascii="Helvetica" w:hAnsi="Helvetica"/>
                <w:color w:val="333333"/>
                <w:sz w:val="23"/>
                <w:szCs w:val="23"/>
                <w:shd w:val="clear" w:color="auto" w:fill="FFFFFF"/>
              </w:rPr>
              <w:t>检察院后勤保障服务</w:t>
            </w:r>
            <w:proofErr w:type="spellEnd"/>
          </w:p>
        </w:tc>
        <w:tc>
          <w:tcPr>
            <w:tcW w:w="942" w:type="pct"/>
            <w:shd w:val="clear" w:color="auto" w:fill="FFFFFF"/>
            <w:vAlign w:val="center"/>
            <w:hideMark/>
          </w:tcPr>
          <w:p w14:paraId="0A9E1775"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&gt;=80%</w:t>
            </w:r>
          </w:p>
        </w:tc>
      </w:tr>
      <w:tr w:rsidR="00913F77" w:rsidRPr="00913F77" w14:paraId="2A487214" w14:textId="77777777" w:rsidTr="0017014D">
        <w:trPr>
          <w:jc w:val="center"/>
        </w:trPr>
        <w:tc>
          <w:tcPr>
            <w:tcW w:w="938" w:type="pct"/>
            <w:vMerge/>
            <w:vAlign w:val="center"/>
            <w:hideMark/>
          </w:tcPr>
          <w:p w14:paraId="28EB22C5"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249" w:type="pct"/>
            <w:vMerge/>
            <w:vAlign w:val="center"/>
            <w:hideMark/>
          </w:tcPr>
          <w:p w14:paraId="5FA1AA6B" w14:textId="77777777" w:rsidR="00913F77" w:rsidRPr="00913F77" w:rsidRDefault="00913F77" w:rsidP="00913F77">
            <w:pPr>
              <w:widowControl/>
              <w:autoSpaceDE/>
              <w:autoSpaceDN/>
              <w:spacing w:line="440" w:lineRule="exact"/>
              <w:jc w:val="center"/>
              <w:rPr>
                <w:color w:val="333333"/>
                <w:sz w:val="21"/>
                <w:szCs w:val="21"/>
                <w:lang w:eastAsia="zh-CN"/>
              </w:rPr>
            </w:pPr>
          </w:p>
        </w:tc>
        <w:tc>
          <w:tcPr>
            <w:tcW w:w="1871" w:type="pct"/>
            <w:shd w:val="clear" w:color="auto" w:fill="FFFFFF"/>
            <w:vAlign w:val="center"/>
            <w:hideMark/>
          </w:tcPr>
          <w:p w14:paraId="5813B651"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使用平台人员满意度</w:t>
            </w:r>
          </w:p>
        </w:tc>
        <w:tc>
          <w:tcPr>
            <w:tcW w:w="942" w:type="pct"/>
            <w:shd w:val="clear" w:color="auto" w:fill="FFFFFF"/>
            <w:vAlign w:val="center"/>
            <w:hideMark/>
          </w:tcPr>
          <w:p w14:paraId="07462D67" w14:textId="77777777" w:rsidR="00913F77" w:rsidRPr="00913F77" w:rsidRDefault="00913F77" w:rsidP="00913F77">
            <w:pPr>
              <w:widowControl/>
              <w:autoSpaceDE/>
              <w:autoSpaceDN/>
              <w:spacing w:line="440" w:lineRule="exact"/>
              <w:jc w:val="center"/>
              <w:rPr>
                <w:color w:val="333333"/>
                <w:sz w:val="21"/>
                <w:szCs w:val="21"/>
                <w:lang w:eastAsia="zh-CN"/>
              </w:rPr>
            </w:pPr>
            <w:r w:rsidRPr="00913F77">
              <w:rPr>
                <w:rFonts w:hint="eastAsia"/>
                <w:color w:val="333333"/>
                <w:sz w:val="21"/>
                <w:szCs w:val="21"/>
                <w:lang w:eastAsia="zh-CN"/>
              </w:rPr>
              <w:t>&gt;=80%</w:t>
            </w:r>
          </w:p>
        </w:tc>
      </w:tr>
    </w:tbl>
    <w:p w14:paraId="2E37EBE1" w14:textId="77777777" w:rsidR="00330C0A" w:rsidRDefault="00330C0A" w:rsidP="00330C0A">
      <w:pPr>
        <w:rPr>
          <w:lang w:eastAsia="zh-CN"/>
        </w:rPr>
      </w:pPr>
    </w:p>
    <w:p w14:paraId="384D42CE" w14:textId="0D69C85A" w:rsidR="007532A9" w:rsidRDefault="007532A9" w:rsidP="00D205D7">
      <w:pPr>
        <w:pStyle w:val="a3"/>
        <w:spacing w:line="660" w:lineRule="exact"/>
        <w:ind w:firstLineChars="200" w:firstLine="640"/>
        <w:jc w:val="both"/>
        <w:outlineLvl w:val="0"/>
        <w:rPr>
          <w:rFonts w:ascii="黑体" w:eastAsia="黑体"/>
          <w:lang w:eastAsia="zh-CN"/>
        </w:rPr>
      </w:pPr>
      <w:bookmarkStart w:id="11" w:name="_Toc75639242"/>
      <w:r>
        <w:rPr>
          <w:rFonts w:ascii="黑体" w:eastAsia="黑体" w:hint="eastAsia"/>
          <w:lang w:eastAsia="zh-CN"/>
        </w:rPr>
        <w:t>三、评价基本情况</w:t>
      </w:r>
      <w:bookmarkEnd w:id="11"/>
    </w:p>
    <w:p w14:paraId="0708B500"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12" w:name="_Toc75639243"/>
      <w:r w:rsidRPr="00D205D7">
        <w:rPr>
          <w:rFonts w:ascii="仿宋_GB2312" w:eastAsia="仿宋_GB2312" w:hint="eastAsia"/>
          <w:b/>
          <w:sz w:val="32"/>
          <w:lang w:eastAsia="zh-CN"/>
        </w:rPr>
        <w:t>（一）评价目的</w:t>
      </w:r>
      <w:bookmarkEnd w:id="12"/>
    </w:p>
    <w:p w14:paraId="74148482" w14:textId="77777777" w:rsidR="00D205D7" w:rsidRPr="00D205D7" w:rsidRDefault="007D4DFF" w:rsidP="00D205D7">
      <w:pPr>
        <w:pStyle w:val="a3"/>
        <w:spacing w:line="660" w:lineRule="exact"/>
        <w:ind w:firstLineChars="200" w:firstLine="640"/>
        <w:jc w:val="both"/>
        <w:rPr>
          <w:rFonts w:ascii="Times New Roman" w:eastAsia="仿宋_GB2312" w:hAnsi="Times New Roman" w:cs="Times New Roman"/>
          <w:kern w:val="2"/>
          <w:lang w:eastAsia="zh-CN"/>
        </w:rPr>
      </w:pPr>
      <w:r w:rsidRPr="007D4DFF">
        <w:rPr>
          <w:rFonts w:ascii="Times New Roman" w:eastAsia="仿宋_GB2312" w:hAnsi="Times New Roman" w:cs="Times New Roman" w:hint="eastAsia"/>
          <w:kern w:val="2"/>
          <w:lang w:eastAsia="zh-CN"/>
        </w:rPr>
        <w:t>通过对项目的决策、过程、产出、效益四个方面进行绩效评价，综合分析项目决策的科学性、管理的规范性、资金到位和支出情况以及项目</w:t>
      </w:r>
      <w:r>
        <w:rPr>
          <w:rFonts w:ascii="Times New Roman" w:eastAsia="仿宋_GB2312" w:hAnsi="Times New Roman" w:cs="Times New Roman" w:hint="eastAsia"/>
          <w:kern w:val="2"/>
          <w:lang w:eastAsia="zh-CN"/>
        </w:rPr>
        <w:t>产出和效果</w:t>
      </w:r>
      <w:r w:rsidRPr="007D4DFF">
        <w:rPr>
          <w:rFonts w:ascii="Times New Roman" w:eastAsia="仿宋_GB2312" w:hAnsi="Times New Roman" w:cs="Times New Roman" w:hint="eastAsia"/>
          <w:kern w:val="2"/>
          <w:lang w:eastAsia="zh-CN"/>
        </w:rPr>
        <w:t>的实现情况，发现存在的问题并提出改进建议。进一步强化预算单位支出责任，加强对财政资金支出的管理和监督，降低财政资金使用风险，促进项目绩效目标的顺利实现</w:t>
      </w:r>
      <w:r>
        <w:rPr>
          <w:rFonts w:ascii="Times New Roman" w:eastAsia="仿宋_GB2312" w:hAnsi="Times New Roman" w:cs="Times New Roman" w:hint="eastAsia"/>
          <w:kern w:val="2"/>
          <w:lang w:eastAsia="zh-CN"/>
        </w:rPr>
        <w:t>；同时提升财政配置资源的合理性和财政资源的使用效率。</w:t>
      </w:r>
    </w:p>
    <w:p w14:paraId="522C6251"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13" w:name="_Toc75639244"/>
      <w:r w:rsidRPr="00D205D7">
        <w:rPr>
          <w:rFonts w:ascii="仿宋_GB2312" w:eastAsia="仿宋_GB2312" w:hint="eastAsia"/>
          <w:b/>
          <w:sz w:val="32"/>
          <w:lang w:eastAsia="zh-CN"/>
        </w:rPr>
        <w:t>（二）评价对象与范围</w:t>
      </w:r>
      <w:bookmarkEnd w:id="13"/>
    </w:p>
    <w:p w14:paraId="0BC49745" w14:textId="7838B375" w:rsidR="007D4DFF" w:rsidRPr="007D4DFF" w:rsidRDefault="007D4DFF" w:rsidP="00D205D7">
      <w:pPr>
        <w:pStyle w:val="a3"/>
        <w:spacing w:line="660" w:lineRule="exact"/>
        <w:ind w:firstLineChars="200" w:firstLine="640"/>
        <w:jc w:val="both"/>
        <w:rPr>
          <w:rFonts w:ascii="Times New Roman" w:eastAsia="仿宋_GB2312" w:hAnsi="Times New Roman" w:cs="Times New Roman"/>
          <w:kern w:val="2"/>
          <w:lang w:eastAsia="zh-CN"/>
        </w:rPr>
      </w:pPr>
      <w:r w:rsidRPr="007D4DFF">
        <w:rPr>
          <w:rFonts w:ascii="Times New Roman" w:eastAsia="仿宋_GB2312" w:hAnsi="Times New Roman" w:cs="Times New Roman" w:hint="eastAsia"/>
          <w:kern w:val="2"/>
          <w:lang w:eastAsia="zh-CN"/>
        </w:rPr>
        <w:t>本次绩效评价的对象是</w:t>
      </w:r>
      <w:r w:rsidRPr="007D4DFF">
        <w:rPr>
          <w:rFonts w:ascii="Times New Roman" w:eastAsia="仿宋_GB2312" w:hAnsi="Times New Roman" w:cs="Times New Roman"/>
          <w:kern w:val="2"/>
          <w:lang w:eastAsia="zh-CN"/>
        </w:rPr>
        <w:t>2020</w:t>
      </w:r>
      <w:r w:rsidRPr="007D4DFF">
        <w:rPr>
          <w:rFonts w:ascii="Times New Roman" w:eastAsia="仿宋_GB2312" w:hAnsi="Times New Roman" w:cs="Times New Roman"/>
          <w:kern w:val="2"/>
          <w:lang w:eastAsia="zh-CN"/>
        </w:rPr>
        <w:t>年度</w:t>
      </w:r>
      <w:r w:rsidR="000751DE">
        <w:rPr>
          <w:rFonts w:ascii="Times New Roman" w:eastAsia="仿宋_GB2312" w:hAnsi="Times New Roman" w:cs="Times New Roman" w:hint="eastAsia"/>
          <w:kern w:val="2"/>
          <w:lang w:eastAsia="zh-CN"/>
        </w:rPr>
        <w:t>天水市人民检察院</w:t>
      </w:r>
      <w:r w:rsidR="002F6C9F" w:rsidRPr="00A86A5F">
        <w:rPr>
          <w:rFonts w:ascii="Times New Roman" w:eastAsia="仿宋_GB2312" w:hAnsi="Times New Roman" w:cs="Times New Roman" w:hint="eastAsia"/>
          <w:kern w:val="2"/>
          <w:lang w:eastAsia="zh-CN"/>
        </w:rPr>
        <w:t xml:space="preserve"> </w:t>
      </w:r>
      <w:r w:rsidRPr="00A86A5F">
        <w:rPr>
          <w:rFonts w:ascii="Times New Roman" w:eastAsia="仿宋_GB2312" w:hAnsi="Times New Roman" w:cs="Times New Roman" w:hint="eastAsia"/>
          <w:kern w:val="2"/>
          <w:lang w:eastAsia="zh-CN"/>
        </w:rPr>
        <w:t>“</w:t>
      </w:r>
      <w:r w:rsidR="002F6C9F" w:rsidRPr="0098374E">
        <w:rPr>
          <w:rFonts w:ascii="仿宋_GB2312" w:eastAsia="仿宋_GB2312" w:hint="eastAsia"/>
          <w:lang w:eastAsia="zh-CN"/>
        </w:rPr>
        <w:t>检察业务综合保障经费</w:t>
      </w:r>
      <w:r>
        <w:rPr>
          <w:rFonts w:ascii="Times New Roman" w:eastAsia="仿宋_GB2312" w:hAnsi="Times New Roman" w:cs="Times New Roman" w:hint="eastAsia"/>
          <w:kern w:val="2"/>
          <w:lang w:eastAsia="zh-CN"/>
        </w:rPr>
        <w:t>”</w:t>
      </w:r>
      <w:r w:rsidR="00A86A5F">
        <w:rPr>
          <w:rFonts w:ascii="Times New Roman" w:eastAsia="仿宋_GB2312" w:hAnsi="Times New Roman" w:cs="Times New Roman" w:hint="eastAsia"/>
          <w:kern w:val="2"/>
          <w:lang w:eastAsia="zh-CN"/>
        </w:rPr>
        <w:t>项目</w:t>
      </w:r>
      <w:r w:rsidRPr="007D4DFF">
        <w:rPr>
          <w:rFonts w:ascii="Times New Roman" w:eastAsia="仿宋_GB2312" w:hAnsi="Times New Roman" w:cs="Times New Roman"/>
          <w:kern w:val="2"/>
          <w:lang w:eastAsia="zh-CN"/>
        </w:rPr>
        <w:t>财政资金，</w:t>
      </w:r>
      <w:r w:rsidR="002F6C9F">
        <w:rPr>
          <w:rFonts w:ascii="Times New Roman" w:eastAsia="仿宋_GB2312" w:hAnsi="Times New Roman" w:cs="Times New Roman" w:hint="eastAsia"/>
          <w:kern w:val="2"/>
          <w:lang w:eastAsia="zh-CN"/>
        </w:rPr>
        <w:t>总计</w:t>
      </w:r>
      <w:r w:rsidR="002F6C9F">
        <w:rPr>
          <w:rFonts w:ascii="Times New Roman" w:eastAsia="仿宋_GB2312" w:hAnsi="Times New Roman" w:cs="Times New Roman" w:hint="eastAsia"/>
          <w:kern w:val="2"/>
          <w:lang w:eastAsia="zh-CN"/>
        </w:rPr>
        <w:t xml:space="preserve"> 171</w:t>
      </w:r>
      <w:r w:rsidRPr="007D4DFF">
        <w:rPr>
          <w:rFonts w:ascii="Times New Roman" w:eastAsia="仿宋_GB2312" w:hAnsi="Times New Roman" w:cs="Times New Roman"/>
          <w:kern w:val="2"/>
          <w:lang w:eastAsia="zh-CN"/>
        </w:rPr>
        <w:t>万元。评价范围为</w:t>
      </w:r>
      <w:r w:rsidRPr="007D4DFF">
        <w:rPr>
          <w:rFonts w:ascii="Times New Roman" w:eastAsia="仿宋_GB2312" w:hAnsi="Times New Roman" w:cs="Times New Roman"/>
          <w:kern w:val="2"/>
          <w:lang w:eastAsia="zh-CN"/>
        </w:rPr>
        <w:t>2020</w:t>
      </w:r>
      <w:r w:rsidRPr="007D4DFF">
        <w:rPr>
          <w:rFonts w:ascii="Times New Roman" w:eastAsia="仿宋_GB2312" w:hAnsi="Times New Roman" w:cs="Times New Roman"/>
          <w:kern w:val="2"/>
          <w:lang w:eastAsia="zh-CN"/>
        </w:rPr>
        <w:t>年本项目财政资金投入使用情况</w:t>
      </w:r>
      <w:r w:rsidR="002F6C9F">
        <w:rPr>
          <w:rFonts w:ascii="Times New Roman" w:eastAsia="仿宋_GB2312" w:hAnsi="Times New Roman" w:cs="Times New Roman" w:hint="eastAsia"/>
          <w:kern w:val="2"/>
          <w:lang w:eastAsia="zh-CN"/>
        </w:rPr>
        <w:t>。</w:t>
      </w:r>
      <w:r w:rsidR="002F6C9F" w:rsidRPr="007D4DFF">
        <w:rPr>
          <w:rFonts w:ascii="Times New Roman" w:eastAsia="仿宋_GB2312" w:hAnsi="Times New Roman" w:cs="Times New Roman"/>
          <w:kern w:val="2"/>
          <w:lang w:eastAsia="zh-CN"/>
        </w:rPr>
        <w:t xml:space="preserve"> </w:t>
      </w:r>
    </w:p>
    <w:p w14:paraId="0FEBDD61"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14" w:name="_Toc75639245"/>
      <w:r w:rsidRPr="00D205D7">
        <w:rPr>
          <w:rFonts w:ascii="仿宋_GB2312" w:eastAsia="仿宋_GB2312" w:hint="eastAsia"/>
          <w:b/>
          <w:sz w:val="32"/>
          <w:lang w:eastAsia="zh-CN"/>
        </w:rPr>
        <w:t>（三）评价依据</w:t>
      </w:r>
      <w:bookmarkEnd w:id="14"/>
    </w:p>
    <w:p w14:paraId="66988543" w14:textId="77777777" w:rsidR="00F45F4F" w:rsidRDefault="00F45F4F"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1</w:t>
      </w:r>
      <w:r>
        <w:rPr>
          <w:rFonts w:ascii="Times New Roman" w:eastAsia="仿宋_GB2312" w:hAnsi="Times New Roman" w:cs="Times New Roman"/>
          <w:kern w:val="2"/>
          <w:lang w:eastAsia="zh-CN"/>
        </w:rPr>
        <w:t>.</w:t>
      </w:r>
      <w:r w:rsidRPr="00F45F4F">
        <w:rPr>
          <w:rFonts w:ascii="Times New Roman" w:eastAsia="仿宋_GB2312" w:hAnsi="Times New Roman" w:cs="Times New Roman" w:hint="eastAsia"/>
          <w:kern w:val="2"/>
          <w:lang w:eastAsia="zh-CN"/>
        </w:rPr>
        <w:t>《中华人民共和国预算法》</w:t>
      </w:r>
      <w:r>
        <w:rPr>
          <w:rFonts w:ascii="Times New Roman" w:eastAsia="仿宋_GB2312" w:hAnsi="Times New Roman" w:cs="Times New Roman" w:hint="eastAsia"/>
          <w:kern w:val="2"/>
          <w:lang w:eastAsia="zh-CN"/>
        </w:rPr>
        <w:t>；</w:t>
      </w:r>
    </w:p>
    <w:p w14:paraId="043D4FEF" w14:textId="77777777" w:rsidR="00F45F4F" w:rsidRDefault="00F45F4F"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2.</w:t>
      </w:r>
      <w:r w:rsidRPr="00F45F4F">
        <w:rPr>
          <w:rFonts w:ascii="Times New Roman" w:eastAsia="仿宋_GB2312" w:hAnsi="Times New Roman" w:cs="Times New Roman" w:hint="eastAsia"/>
          <w:kern w:val="2"/>
          <w:lang w:eastAsia="zh-CN"/>
        </w:rPr>
        <w:t>《中华人民共和国预算法实施条例》</w:t>
      </w:r>
      <w:r>
        <w:rPr>
          <w:rFonts w:ascii="Times New Roman" w:eastAsia="仿宋_GB2312" w:hAnsi="Times New Roman" w:cs="Times New Roman" w:hint="eastAsia"/>
          <w:kern w:val="2"/>
          <w:lang w:eastAsia="zh-CN"/>
        </w:rPr>
        <w:t>；</w:t>
      </w:r>
    </w:p>
    <w:p w14:paraId="3F302937" w14:textId="77777777" w:rsidR="00F45F4F" w:rsidRDefault="00F45F4F"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3.</w:t>
      </w:r>
      <w:r w:rsidRPr="00F45F4F">
        <w:rPr>
          <w:rFonts w:ascii="Times New Roman" w:eastAsia="仿宋_GB2312" w:hAnsi="Times New Roman" w:cs="Times New Roman" w:hint="eastAsia"/>
          <w:kern w:val="2"/>
          <w:lang w:eastAsia="zh-CN"/>
        </w:rPr>
        <w:t>《中共中央</w:t>
      </w:r>
      <w:r w:rsidRPr="00F45F4F">
        <w:rPr>
          <w:rFonts w:ascii="Times New Roman" w:eastAsia="仿宋_GB2312" w:hAnsi="Times New Roman" w:cs="Times New Roman"/>
          <w:kern w:val="2"/>
          <w:lang w:eastAsia="zh-CN"/>
        </w:rPr>
        <w:t xml:space="preserve"> </w:t>
      </w:r>
      <w:r w:rsidRPr="00F45F4F">
        <w:rPr>
          <w:rFonts w:ascii="Times New Roman" w:eastAsia="仿宋_GB2312" w:hAnsi="Times New Roman" w:cs="Times New Roman"/>
          <w:kern w:val="2"/>
          <w:lang w:eastAsia="zh-CN"/>
        </w:rPr>
        <w:t>国务院关于全面实施预算绩效管理的意见》（中发〔</w:t>
      </w:r>
      <w:r w:rsidRPr="00F45F4F">
        <w:rPr>
          <w:rFonts w:ascii="Times New Roman" w:eastAsia="仿宋_GB2312" w:hAnsi="Times New Roman" w:cs="Times New Roman"/>
          <w:kern w:val="2"/>
          <w:lang w:eastAsia="zh-CN"/>
        </w:rPr>
        <w:t>2018</w:t>
      </w:r>
      <w:r w:rsidRPr="00F45F4F">
        <w:rPr>
          <w:rFonts w:ascii="Times New Roman" w:eastAsia="仿宋_GB2312" w:hAnsi="Times New Roman" w:cs="Times New Roman"/>
          <w:kern w:val="2"/>
          <w:lang w:eastAsia="zh-CN"/>
        </w:rPr>
        <w:t>〕</w:t>
      </w:r>
      <w:r w:rsidRPr="00F45F4F">
        <w:rPr>
          <w:rFonts w:ascii="Times New Roman" w:eastAsia="仿宋_GB2312" w:hAnsi="Times New Roman" w:cs="Times New Roman"/>
          <w:kern w:val="2"/>
          <w:lang w:eastAsia="zh-CN"/>
        </w:rPr>
        <w:t>34</w:t>
      </w:r>
      <w:r w:rsidRPr="00F45F4F">
        <w:rPr>
          <w:rFonts w:ascii="Times New Roman" w:eastAsia="仿宋_GB2312" w:hAnsi="Times New Roman" w:cs="Times New Roman"/>
          <w:kern w:val="2"/>
          <w:lang w:eastAsia="zh-CN"/>
        </w:rPr>
        <w:t>号）</w:t>
      </w:r>
      <w:r>
        <w:rPr>
          <w:rFonts w:ascii="Times New Roman" w:eastAsia="仿宋_GB2312" w:hAnsi="Times New Roman" w:cs="Times New Roman" w:hint="eastAsia"/>
          <w:kern w:val="2"/>
          <w:lang w:eastAsia="zh-CN"/>
        </w:rPr>
        <w:t>；</w:t>
      </w:r>
    </w:p>
    <w:p w14:paraId="35A9EEF5" w14:textId="77777777" w:rsidR="00F45F4F" w:rsidRDefault="00F45F4F"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lastRenderedPageBreak/>
        <w:t>4.</w:t>
      </w:r>
      <w:r w:rsidRPr="00F45F4F">
        <w:rPr>
          <w:rFonts w:ascii="Times New Roman" w:eastAsia="仿宋_GB2312" w:hAnsi="Times New Roman" w:cs="Times New Roman"/>
          <w:kern w:val="2"/>
          <w:lang w:eastAsia="zh-CN"/>
        </w:rPr>
        <w:t>《财政部关于印发〈项目支出绩效评价管理办法〉的通知》（财预〔</w:t>
      </w:r>
      <w:r w:rsidRPr="00F45F4F">
        <w:rPr>
          <w:rFonts w:ascii="Times New Roman" w:eastAsia="仿宋_GB2312" w:hAnsi="Times New Roman" w:cs="Times New Roman"/>
          <w:kern w:val="2"/>
          <w:lang w:eastAsia="zh-CN"/>
        </w:rPr>
        <w:t>2020</w:t>
      </w:r>
      <w:r w:rsidRPr="00F45F4F">
        <w:rPr>
          <w:rFonts w:ascii="Times New Roman" w:eastAsia="仿宋_GB2312" w:hAnsi="Times New Roman" w:cs="Times New Roman"/>
          <w:kern w:val="2"/>
          <w:lang w:eastAsia="zh-CN"/>
        </w:rPr>
        <w:t>〕</w:t>
      </w:r>
      <w:r w:rsidRPr="00F45F4F">
        <w:rPr>
          <w:rFonts w:ascii="Times New Roman" w:eastAsia="仿宋_GB2312" w:hAnsi="Times New Roman" w:cs="Times New Roman"/>
          <w:kern w:val="2"/>
          <w:lang w:eastAsia="zh-CN"/>
        </w:rPr>
        <w:t xml:space="preserve">10 </w:t>
      </w:r>
      <w:r w:rsidRPr="00F45F4F">
        <w:rPr>
          <w:rFonts w:ascii="Times New Roman" w:eastAsia="仿宋_GB2312" w:hAnsi="Times New Roman" w:cs="Times New Roman"/>
          <w:kern w:val="2"/>
          <w:lang w:eastAsia="zh-CN"/>
        </w:rPr>
        <w:t>号）</w:t>
      </w:r>
      <w:r>
        <w:rPr>
          <w:rFonts w:ascii="Times New Roman" w:eastAsia="仿宋_GB2312" w:hAnsi="Times New Roman" w:cs="Times New Roman" w:hint="eastAsia"/>
          <w:kern w:val="2"/>
          <w:lang w:eastAsia="zh-CN"/>
        </w:rPr>
        <w:t>；</w:t>
      </w:r>
    </w:p>
    <w:p w14:paraId="53410DE3" w14:textId="77777777" w:rsidR="00F45F4F" w:rsidRDefault="00F45F4F"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5.</w:t>
      </w:r>
      <w:r w:rsidRPr="00F45F4F">
        <w:rPr>
          <w:rFonts w:ascii="Times New Roman" w:eastAsia="仿宋_GB2312" w:hAnsi="Times New Roman" w:cs="Times New Roman"/>
          <w:kern w:val="2"/>
          <w:lang w:eastAsia="zh-CN"/>
        </w:rPr>
        <w:t>《中共甘肃省委甘肃省人民政府关于全面实施预算绩效管理的实施意见》（</w:t>
      </w:r>
      <w:proofErr w:type="gramStart"/>
      <w:r w:rsidRPr="00F45F4F">
        <w:rPr>
          <w:rFonts w:ascii="Times New Roman" w:eastAsia="仿宋_GB2312" w:hAnsi="Times New Roman" w:cs="Times New Roman"/>
          <w:kern w:val="2"/>
          <w:lang w:eastAsia="zh-CN"/>
        </w:rPr>
        <w:t>甘发〔</w:t>
      </w:r>
      <w:r w:rsidRPr="00F45F4F">
        <w:rPr>
          <w:rFonts w:ascii="Times New Roman" w:eastAsia="仿宋_GB2312" w:hAnsi="Times New Roman" w:cs="Times New Roman"/>
          <w:kern w:val="2"/>
          <w:lang w:eastAsia="zh-CN"/>
        </w:rPr>
        <w:t>2018</w:t>
      </w:r>
      <w:r w:rsidRPr="00F45F4F">
        <w:rPr>
          <w:rFonts w:ascii="Times New Roman" w:eastAsia="仿宋_GB2312" w:hAnsi="Times New Roman" w:cs="Times New Roman"/>
          <w:kern w:val="2"/>
          <w:lang w:eastAsia="zh-CN"/>
        </w:rPr>
        <w:t>〕</w:t>
      </w:r>
      <w:proofErr w:type="gramEnd"/>
      <w:r w:rsidRPr="00F45F4F">
        <w:rPr>
          <w:rFonts w:ascii="Times New Roman" w:eastAsia="仿宋_GB2312" w:hAnsi="Times New Roman" w:cs="Times New Roman"/>
          <w:kern w:val="2"/>
          <w:lang w:eastAsia="zh-CN"/>
        </w:rPr>
        <w:t>32</w:t>
      </w:r>
      <w:r w:rsidRPr="00F45F4F">
        <w:rPr>
          <w:rFonts w:ascii="Times New Roman" w:eastAsia="仿宋_GB2312" w:hAnsi="Times New Roman" w:cs="Times New Roman"/>
          <w:kern w:val="2"/>
          <w:lang w:eastAsia="zh-CN"/>
        </w:rPr>
        <w:t>号）</w:t>
      </w:r>
      <w:r>
        <w:rPr>
          <w:rFonts w:ascii="Times New Roman" w:eastAsia="仿宋_GB2312" w:hAnsi="Times New Roman" w:cs="Times New Roman" w:hint="eastAsia"/>
          <w:kern w:val="2"/>
          <w:lang w:eastAsia="zh-CN"/>
        </w:rPr>
        <w:t>；</w:t>
      </w:r>
    </w:p>
    <w:p w14:paraId="01BE91FD" w14:textId="3CBEDDEC"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6</w:t>
      </w:r>
      <w:r>
        <w:rPr>
          <w:rFonts w:ascii="Times New Roman" w:eastAsia="仿宋_GB2312" w:hAnsi="Times New Roman" w:cs="Times New Roman"/>
          <w:kern w:val="2"/>
          <w:lang w:eastAsia="zh-CN"/>
        </w:rPr>
        <w:t>.</w:t>
      </w:r>
      <w:r w:rsidR="007E51C8" w:rsidRPr="007E51C8">
        <w:rPr>
          <w:rFonts w:hint="eastAsia"/>
          <w:lang w:eastAsia="zh-CN"/>
        </w:rPr>
        <w:t xml:space="preserve"> </w:t>
      </w:r>
      <w:r w:rsidR="007E51C8" w:rsidRPr="007E51C8">
        <w:rPr>
          <w:rFonts w:ascii="Times New Roman" w:eastAsia="仿宋_GB2312" w:hAnsi="Times New Roman" w:cs="Times New Roman" w:hint="eastAsia"/>
          <w:kern w:val="2"/>
          <w:lang w:eastAsia="zh-CN"/>
        </w:rPr>
        <w:t>《甘肃省财政厅关于印发甘肃省省级预算绩效管理办法等６个办法和规程的通知》（</w:t>
      </w:r>
      <w:proofErr w:type="gramStart"/>
      <w:r w:rsidR="00DA21F2">
        <w:rPr>
          <w:rFonts w:ascii="Times New Roman" w:eastAsia="仿宋_GB2312" w:hAnsi="Times New Roman" w:cs="Times New Roman" w:hint="eastAsia"/>
          <w:kern w:val="2"/>
          <w:lang w:eastAsia="zh-CN"/>
        </w:rPr>
        <w:t>甘财绩</w:t>
      </w:r>
      <w:proofErr w:type="gramEnd"/>
      <w:r w:rsidR="00DA21F2">
        <w:rPr>
          <w:rFonts w:ascii="Times New Roman" w:eastAsia="仿宋_GB2312" w:hAnsi="Times New Roman" w:cs="Times New Roman" w:hint="eastAsia"/>
          <w:kern w:val="2"/>
          <w:lang w:eastAsia="zh-CN"/>
        </w:rPr>
        <w:t>〔</w:t>
      </w:r>
      <w:r w:rsidR="00DA21F2">
        <w:rPr>
          <w:rFonts w:ascii="Times New Roman" w:eastAsia="仿宋_GB2312" w:hAnsi="Times New Roman" w:cs="Times New Roman" w:hint="eastAsia"/>
          <w:kern w:val="2"/>
          <w:lang w:eastAsia="zh-CN"/>
        </w:rPr>
        <w:t>2020</w:t>
      </w:r>
      <w:r w:rsidR="00DA21F2">
        <w:rPr>
          <w:rFonts w:ascii="Times New Roman" w:eastAsia="仿宋_GB2312" w:hAnsi="Times New Roman" w:cs="Times New Roman" w:hint="eastAsia"/>
          <w:kern w:val="2"/>
          <w:lang w:eastAsia="zh-CN"/>
        </w:rPr>
        <w:t>〕</w:t>
      </w:r>
      <w:r w:rsidR="00DA21F2">
        <w:rPr>
          <w:rFonts w:ascii="Times New Roman" w:eastAsia="仿宋_GB2312" w:hAnsi="Times New Roman" w:cs="Times New Roman" w:hint="eastAsia"/>
          <w:kern w:val="2"/>
          <w:lang w:eastAsia="zh-CN"/>
        </w:rPr>
        <w:t>5</w:t>
      </w:r>
      <w:r w:rsidR="00DA21F2">
        <w:rPr>
          <w:rFonts w:ascii="Times New Roman" w:eastAsia="仿宋_GB2312" w:hAnsi="Times New Roman" w:cs="Times New Roman" w:hint="eastAsia"/>
          <w:kern w:val="2"/>
          <w:lang w:eastAsia="zh-CN"/>
        </w:rPr>
        <w:t>号</w:t>
      </w:r>
      <w:r w:rsidR="007E51C8" w:rsidRPr="007E51C8">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w:t>
      </w:r>
    </w:p>
    <w:p w14:paraId="06F34632" w14:textId="77777777"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7</w:t>
      </w:r>
      <w:r>
        <w:rPr>
          <w:rFonts w:ascii="Times New Roman" w:eastAsia="仿宋_GB2312" w:hAnsi="Times New Roman" w:cs="Times New Roman"/>
          <w:kern w:val="2"/>
          <w:lang w:eastAsia="zh-CN"/>
        </w:rPr>
        <w:t>.</w:t>
      </w:r>
      <w:r w:rsidRPr="00724B3A">
        <w:rPr>
          <w:rFonts w:ascii="Times New Roman" w:eastAsia="仿宋_GB2312" w:hAnsi="Times New Roman" w:cs="Times New Roman" w:hint="eastAsia"/>
          <w:kern w:val="2"/>
          <w:lang w:eastAsia="zh-CN"/>
        </w:rPr>
        <w:t>《中华人民共和国网络安全法》</w:t>
      </w:r>
      <w:r>
        <w:rPr>
          <w:rFonts w:ascii="Times New Roman" w:eastAsia="仿宋_GB2312" w:hAnsi="Times New Roman" w:cs="Times New Roman" w:hint="eastAsia"/>
          <w:kern w:val="2"/>
          <w:lang w:eastAsia="zh-CN"/>
        </w:rPr>
        <w:t>；</w:t>
      </w:r>
    </w:p>
    <w:p w14:paraId="3DD890E2" w14:textId="77777777"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8</w:t>
      </w:r>
      <w:r>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w:t>
      </w:r>
      <w:r w:rsidRPr="00724B3A">
        <w:rPr>
          <w:rFonts w:ascii="Times New Roman" w:eastAsia="仿宋_GB2312" w:hAnsi="Times New Roman" w:cs="Times New Roman" w:hint="eastAsia"/>
          <w:kern w:val="2"/>
          <w:lang w:eastAsia="zh-CN"/>
        </w:rPr>
        <w:t>国务院办公厅关于印发国家政务信息化项目建设管理办法的通知</w:t>
      </w:r>
      <w:r>
        <w:rPr>
          <w:rFonts w:ascii="Times New Roman" w:eastAsia="仿宋_GB2312" w:hAnsi="Times New Roman" w:cs="Times New Roman" w:hint="eastAsia"/>
          <w:kern w:val="2"/>
          <w:lang w:eastAsia="zh-CN"/>
        </w:rPr>
        <w:t>》（</w:t>
      </w:r>
      <w:r w:rsidRPr="00724B3A">
        <w:rPr>
          <w:rFonts w:ascii="Times New Roman" w:eastAsia="仿宋_GB2312" w:hAnsi="Times New Roman" w:cs="Times New Roman" w:hint="eastAsia"/>
          <w:kern w:val="2"/>
          <w:lang w:eastAsia="zh-CN"/>
        </w:rPr>
        <w:t>国办发〔</w:t>
      </w:r>
      <w:r w:rsidRPr="00724B3A">
        <w:rPr>
          <w:rFonts w:ascii="Times New Roman" w:eastAsia="仿宋_GB2312" w:hAnsi="Times New Roman" w:cs="Times New Roman"/>
          <w:kern w:val="2"/>
          <w:lang w:eastAsia="zh-CN"/>
        </w:rPr>
        <w:t>2019</w:t>
      </w:r>
      <w:r w:rsidRPr="00724B3A">
        <w:rPr>
          <w:rFonts w:ascii="Times New Roman" w:eastAsia="仿宋_GB2312" w:hAnsi="Times New Roman" w:cs="Times New Roman"/>
          <w:kern w:val="2"/>
          <w:lang w:eastAsia="zh-CN"/>
        </w:rPr>
        <w:t>〕</w:t>
      </w:r>
      <w:r w:rsidRPr="00724B3A">
        <w:rPr>
          <w:rFonts w:ascii="Times New Roman" w:eastAsia="仿宋_GB2312" w:hAnsi="Times New Roman" w:cs="Times New Roman"/>
          <w:kern w:val="2"/>
          <w:lang w:eastAsia="zh-CN"/>
        </w:rPr>
        <w:t>57</w:t>
      </w:r>
      <w:r w:rsidRPr="00724B3A">
        <w:rPr>
          <w:rFonts w:ascii="Times New Roman" w:eastAsia="仿宋_GB2312" w:hAnsi="Times New Roman" w:cs="Times New Roman"/>
          <w:kern w:val="2"/>
          <w:lang w:eastAsia="zh-CN"/>
        </w:rPr>
        <w:t>号</w:t>
      </w:r>
      <w:r>
        <w:rPr>
          <w:rFonts w:ascii="Times New Roman" w:eastAsia="仿宋_GB2312" w:hAnsi="Times New Roman" w:cs="Times New Roman" w:hint="eastAsia"/>
          <w:kern w:val="2"/>
          <w:lang w:eastAsia="zh-CN"/>
        </w:rPr>
        <w:t>）；</w:t>
      </w:r>
    </w:p>
    <w:p w14:paraId="383AF8B9" w14:textId="77777777"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9.</w:t>
      </w:r>
      <w:r w:rsidRPr="00724B3A">
        <w:rPr>
          <w:rFonts w:ascii="Times New Roman" w:eastAsia="仿宋_GB2312" w:hAnsi="Times New Roman" w:cs="Times New Roman" w:hint="eastAsia"/>
          <w:kern w:val="2"/>
          <w:lang w:eastAsia="zh-CN"/>
        </w:rPr>
        <w:t>《公安机关互联网安全监督检查规定》</w:t>
      </w:r>
      <w:r>
        <w:rPr>
          <w:rFonts w:ascii="Times New Roman" w:eastAsia="仿宋_GB2312" w:hAnsi="Times New Roman" w:cs="Times New Roman" w:hint="eastAsia"/>
          <w:kern w:val="2"/>
          <w:lang w:eastAsia="zh-CN"/>
        </w:rPr>
        <w:t>；</w:t>
      </w:r>
    </w:p>
    <w:p w14:paraId="49649877" w14:textId="77777777" w:rsidR="00724B3A" w:rsidRDefault="00724B3A" w:rsidP="00F45F4F">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kern w:val="2"/>
          <w:lang w:eastAsia="zh-CN"/>
        </w:rPr>
        <w:t>10.</w:t>
      </w:r>
      <w:r w:rsidRPr="00724B3A">
        <w:rPr>
          <w:rFonts w:ascii="Times New Roman" w:eastAsia="仿宋_GB2312" w:hAnsi="Times New Roman" w:cs="Times New Roman" w:hint="eastAsia"/>
          <w:kern w:val="2"/>
          <w:lang w:eastAsia="zh-CN"/>
        </w:rPr>
        <w:t>《信息系统安全等级保护基本要求》</w:t>
      </w:r>
      <w:r>
        <w:rPr>
          <w:rFonts w:ascii="Times New Roman" w:eastAsia="仿宋_GB2312" w:hAnsi="Times New Roman" w:cs="Times New Roman" w:hint="eastAsia"/>
          <w:kern w:val="2"/>
          <w:lang w:eastAsia="zh-CN"/>
        </w:rPr>
        <w:t>；</w:t>
      </w:r>
    </w:p>
    <w:p w14:paraId="3339DD1B" w14:textId="2253A787" w:rsidR="00F45F4F" w:rsidRPr="00F45F4F" w:rsidRDefault="00724B3A" w:rsidP="00B87EA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1</w:t>
      </w:r>
      <w:r>
        <w:rPr>
          <w:rFonts w:ascii="Times New Roman" w:eastAsia="仿宋_GB2312" w:hAnsi="Times New Roman" w:cs="Times New Roman"/>
          <w:kern w:val="2"/>
          <w:lang w:eastAsia="zh-CN"/>
        </w:rPr>
        <w:t>1.</w:t>
      </w:r>
      <w:r w:rsidR="00B87EA7" w:rsidRPr="00F45F4F">
        <w:rPr>
          <w:rFonts w:ascii="Times New Roman" w:eastAsia="仿宋_GB2312" w:hAnsi="Times New Roman" w:cs="Times New Roman"/>
          <w:kern w:val="2"/>
          <w:lang w:eastAsia="zh-CN"/>
        </w:rPr>
        <w:t xml:space="preserve"> </w:t>
      </w:r>
      <w:r w:rsidR="00B87EA7" w:rsidRPr="00B87EA7">
        <w:rPr>
          <w:rFonts w:ascii="Times New Roman" w:eastAsia="仿宋_GB2312" w:hAnsi="Times New Roman" w:cs="Times New Roman" w:hint="eastAsia"/>
          <w:kern w:val="2"/>
          <w:lang w:eastAsia="zh-CN"/>
        </w:rPr>
        <w:t>《最高人民检察院关于印发</w:t>
      </w:r>
      <w:r w:rsidR="00B87EA7" w:rsidRPr="00B87EA7">
        <w:rPr>
          <w:rFonts w:ascii="Times New Roman" w:eastAsia="仿宋_GB2312" w:hAnsi="Times New Roman" w:cs="Times New Roman"/>
          <w:kern w:val="2"/>
          <w:lang w:eastAsia="zh-CN"/>
        </w:rPr>
        <w:t>&lt;</w:t>
      </w:r>
      <w:r w:rsidR="00B87EA7" w:rsidRPr="00B87EA7">
        <w:rPr>
          <w:rFonts w:ascii="Times New Roman" w:eastAsia="仿宋_GB2312" w:hAnsi="Times New Roman" w:cs="Times New Roman"/>
          <w:kern w:val="2"/>
          <w:lang w:eastAsia="zh-CN"/>
        </w:rPr>
        <w:t>最</w:t>
      </w:r>
      <w:r w:rsidR="00B87EA7" w:rsidRPr="00B87EA7">
        <w:rPr>
          <w:rFonts w:ascii="Times New Roman" w:eastAsia="仿宋_GB2312" w:hAnsi="Times New Roman" w:cs="Times New Roman" w:hint="eastAsia"/>
          <w:kern w:val="2"/>
          <w:lang w:eastAsia="zh-CN"/>
        </w:rPr>
        <w:t>高人民检察院关于加强检察经费保障工作的意见</w:t>
      </w:r>
      <w:r w:rsidR="00B87EA7" w:rsidRPr="00B87EA7">
        <w:rPr>
          <w:rFonts w:ascii="Times New Roman" w:eastAsia="仿宋_GB2312" w:hAnsi="Times New Roman" w:cs="Times New Roman"/>
          <w:kern w:val="2"/>
          <w:lang w:eastAsia="zh-CN"/>
        </w:rPr>
        <w:t>&gt;</w:t>
      </w:r>
      <w:r w:rsidR="00B87EA7" w:rsidRPr="00B87EA7">
        <w:rPr>
          <w:rFonts w:ascii="Times New Roman" w:eastAsia="仿宋_GB2312" w:hAnsi="Times New Roman" w:cs="Times New Roman"/>
          <w:kern w:val="2"/>
          <w:lang w:eastAsia="zh-CN"/>
        </w:rPr>
        <w:t>的通知》</w:t>
      </w:r>
      <w:r w:rsidR="00B87EA7" w:rsidRPr="00B87EA7">
        <w:rPr>
          <w:rFonts w:ascii="Times New Roman" w:eastAsia="仿宋_GB2312" w:hAnsi="Times New Roman" w:cs="Times New Roman" w:hint="eastAsia"/>
          <w:kern w:val="2"/>
          <w:lang w:eastAsia="zh-CN"/>
        </w:rPr>
        <w:t>（高检发〔</w:t>
      </w:r>
      <w:r w:rsidR="00B87EA7" w:rsidRPr="00B87EA7">
        <w:rPr>
          <w:rFonts w:ascii="Times New Roman" w:eastAsia="仿宋_GB2312" w:hAnsi="Times New Roman" w:cs="Times New Roman"/>
          <w:kern w:val="2"/>
          <w:lang w:eastAsia="zh-CN"/>
        </w:rPr>
        <w:t>2002</w:t>
      </w:r>
      <w:r w:rsidR="00B87EA7" w:rsidRPr="00B87EA7">
        <w:rPr>
          <w:rFonts w:ascii="Times New Roman" w:eastAsia="仿宋_GB2312" w:hAnsi="Times New Roman" w:cs="Times New Roman"/>
          <w:kern w:val="2"/>
          <w:lang w:eastAsia="zh-CN"/>
        </w:rPr>
        <w:t>〕</w:t>
      </w:r>
      <w:r w:rsidR="00B87EA7" w:rsidRPr="00B87EA7">
        <w:rPr>
          <w:rFonts w:ascii="Times New Roman" w:eastAsia="仿宋_GB2312" w:hAnsi="Times New Roman" w:cs="Times New Roman"/>
          <w:kern w:val="2"/>
          <w:lang w:eastAsia="zh-CN"/>
        </w:rPr>
        <w:t xml:space="preserve">19 </w:t>
      </w:r>
      <w:r w:rsidR="00B87EA7" w:rsidRPr="00B87EA7">
        <w:rPr>
          <w:rFonts w:ascii="Times New Roman" w:eastAsia="仿宋_GB2312" w:hAnsi="Times New Roman" w:cs="Times New Roman"/>
          <w:kern w:val="2"/>
          <w:lang w:eastAsia="zh-CN"/>
        </w:rPr>
        <w:t>号</w:t>
      </w:r>
      <w:r w:rsidR="00B87EA7">
        <w:rPr>
          <w:rFonts w:ascii="Times New Roman" w:eastAsia="仿宋_GB2312" w:hAnsi="Times New Roman" w:cs="Times New Roman" w:hint="eastAsia"/>
          <w:kern w:val="2"/>
          <w:lang w:eastAsia="zh-CN"/>
        </w:rPr>
        <w:t>）</w:t>
      </w:r>
    </w:p>
    <w:p w14:paraId="4DE42069"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15" w:name="_Toc75639246"/>
      <w:r w:rsidRPr="00D205D7">
        <w:rPr>
          <w:rFonts w:ascii="仿宋_GB2312" w:eastAsia="仿宋_GB2312" w:hint="eastAsia"/>
          <w:b/>
          <w:sz w:val="32"/>
          <w:lang w:eastAsia="zh-CN"/>
        </w:rPr>
        <w:t>（四）评价原则、评价方法</w:t>
      </w:r>
      <w:bookmarkEnd w:id="15"/>
    </w:p>
    <w:p w14:paraId="43BC408C" w14:textId="77777777" w:rsidR="00D205D7" w:rsidRDefault="00724B3A" w:rsidP="00D205D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1</w:t>
      </w:r>
      <w:r>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评价原则</w:t>
      </w:r>
    </w:p>
    <w:p w14:paraId="280523FC" w14:textId="77777777"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一是</w:t>
      </w:r>
      <w:r w:rsidRPr="00724B3A">
        <w:rPr>
          <w:rFonts w:ascii="Times New Roman" w:eastAsia="仿宋_GB2312" w:hAnsi="Times New Roman" w:cs="Times New Roman" w:hint="eastAsia"/>
          <w:kern w:val="2"/>
          <w:lang w:eastAsia="zh-CN"/>
        </w:rPr>
        <w:t>科学规范。严格执行规定的流程步骤，做到指标合理、标准科学、方法适当、结果可信。</w:t>
      </w:r>
      <w:r>
        <w:rPr>
          <w:rFonts w:ascii="Times New Roman" w:eastAsia="仿宋_GB2312" w:hAnsi="Times New Roman" w:cs="Times New Roman" w:hint="eastAsia"/>
          <w:kern w:val="2"/>
          <w:lang w:eastAsia="zh-CN"/>
        </w:rPr>
        <w:t>二是</w:t>
      </w:r>
      <w:r w:rsidRPr="00724B3A">
        <w:rPr>
          <w:rFonts w:ascii="Times New Roman" w:eastAsia="仿宋_GB2312" w:hAnsi="Times New Roman" w:cs="Times New Roman" w:hint="eastAsia"/>
          <w:kern w:val="2"/>
          <w:lang w:eastAsia="zh-CN"/>
        </w:rPr>
        <w:t>绩效相关。评价结果应当清晰反映绩效目标的实现情况以及预算支出和绩效之间的对应关系。</w:t>
      </w:r>
      <w:r>
        <w:rPr>
          <w:rFonts w:ascii="Times New Roman" w:eastAsia="仿宋_GB2312" w:hAnsi="Times New Roman" w:cs="Times New Roman" w:hint="eastAsia"/>
          <w:kern w:val="2"/>
          <w:lang w:eastAsia="zh-CN"/>
        </w:rPr>
        <w:t>三是</w:t>
      </w:r>
      <w:r w:rsidRPr="00724B3A">
        <w:rPr>
          <w:rFonts w:ascii="Times New Roman" w:eastAsia="仿宋_GB2312" w:hAnsi="Times New Roman" w:cs="Times New Roman" w:hint="eastAsia"/>
          <w:kern w:val="2"/>
          <w:lang w:eastAsia="zh-CN"/>
        </w:rPr>
        <w:t>公开透明。评价结果应当符合真实、客观、公正的要求，依法依规公开并接受监督。</w:t>
      </w:r>
      <w:r>
        <w:rPr>
          <w:rFonts w:ascii="Times New Roman" w:eastAsia="仿宋_GB2312" w:hAnsi="Times New Roman" w:cs="Times New Roman" w:hint="eastAsia"/>
          <w:kern w:val="2"/>
          <w:lang w:eastAsia="zh-CN"/>
        </w:rPr>
        <w:t>四是</w:t>
      </w:r>
      <w:r w:rsidRPr="00724B3A">
        <w:rPr>
          <w:rFonts w:ascii="Times New Roman" w:eastAsia="仿宋_GB2312" w:hAnsi="Times New Roman" w:cs="Times New Roman" w:hint="eastAsia"/>
          <w:kern w:val="2"/>
          <w:lang w:eastAsia="zh-CN"/>
        </w:rPr>
        <w:t>激励约束。评价结果与项目的设立、保留、整合、调整和退出相挂</w:t>
      </w:r>
      <w:r w:rsidRPr="00724B3A">
        <w:rPr>
          <w:rFonts w:ascii="Times New Roman" w:eastAsia="仿宋_GB2312" w:hAnsi="Times New Roman" w:cs="Times New Roman" w:hint="eastAsia"/>
          <w:kern w:val="2"/>
          <w:lang w:eastAsia="zh-CN"/>
        </w:rPr>
        <w:lastRenderedPageBreak/>
        <w:t>钩，作为完善政策、改进管理、安排预算的重要依据。</w:t>
      </w:r>
    </w:p>
    <w:p w14:paraId="68424E51" w14:textId="77777777" w:rsid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2</w:t>
      </w:r>
      <w:r>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评价方法</w:t>
      </w:r>
    </w:p>
    <w:p w14:paraId="52C3561C" w14:textId="58324894" w:rsidR="00724B3A" w:rsidRPr="00724B3A" w:rsidRDefault="00724B3A" w:rsidP="00724B3A">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一是</w:t>
      </w:r>
      <w:r w:rsidRPr="00724B3A">
        <w:rPr>
          <w:rFonts w:ascii="Times New Roman" w:eastAsia="仿宋_GB2312" w:hAnsi="Times New Roman" w:cs="Times New Roman" w:hint="eastAsia"/>
          <w:kern w:val="2"/>
          <w:lang w:eastAsia="zh-CN"/>
        </w:rPr>
        <w:t>成本效益分析法，是将</w:t>
      </w:r>
      <w:r w:rsidR="007B09CB" w:rsidRPr="0098374E">
        <w:rPr>
          <w:rFonts w:ascii="仿宋_GB2312" w:eastAsia="仿宋_GB2312" w:hint="eastAsia"/>
          <w:lang w:eastAsia="zh-CN"/>
        </w:rPr>
        <w:t>检察业务综合保障经费</w:t>
      </w:r>
      <w:r w:rsidRPr="00724B3A">
        <w:rPr>
          <w:rFonts w:ascii="Times New Roman" w:eastAsia="仿宋_GB2312" w:hAnsi="Times New Roman" w:cs="Times New Roman" w:hint="eastAsia"/>
          <w:kern w:val="2"/>
          <w:lang w:eastAsia="zh-CN"/>
        </w:rPr>
        <w:t>投入与产出、效益进行关联性分析。</w:t>
      </w:r>
      <w:r w:rsidR="00866973">
        <w:rPr>
          <w:rFonts w:ascii="Times New Roman" w:eastAsia="仿宋_GB2312" w:hAnsi="Times New Roman" w:cs="Times New Roman" w:hint="eastAsia"/>
          <w:kern w:val="2"/>
          <w:lang w:eastAsia="zh-CN"/>
        </w:rPr>
        <w:t>二是</w:t>
      </w:r>
      <w:r w:rsidRPr="00724B3A">
        <w:rPr>
          <w:rFonts w:ascii="Times New Roman" w:eastAsia="仿宋_GB2312" w:hAnsi="Times New Roman" w:cs="Times New Roman" w:hint="eastAsia"/>
          <w:kern w:val="2"/>
          <w:lang w:eastAsia="zh-CN"/>
        </w:rPr>
        <w:t>比较法，是将</w:t>
      </w:r>
      <w:r w:rsidR="007B09CB" w:rsidRPr="0098374E">
        <w:rPr>
          <w:rFonts w:ascii="仿宋_GB2312" w:eastAsia="仿宋_GB2312" w:hint="eastAsia"/>
          <w:lang w:eastAsia="zh-CN"/>
        </w:rPr>
        <w:t>检察业务综合保障</w:t>
      </w:r>
      <w:r w:rsidRPr="00724B3A">
        <w:rPr>
          <w:rFonts w:ascii="Times New Roman" w:eastAsia="仿宋_GB2312" w:hAnsi="Times New Roman" w:cs="Times New Roman" w:hint="eastAsia"/>
          <w:kern w:val="2"/>
          <w:lang w:eastAsia="zh-CN"/>
        </w:rPr>
        <w:t>实施情况与绩效目标、历史情况</w:t>
      </w:r>
      <w:r w:rsidR="00866973">
        <w:rPr>
          <w:rFonts w:ascii="Times New Roman" w:eastAsia="仿宋_GB2312" w:hAnsi="Times New Roman" w:cs="Times New Roman" w:hint="eastAsia"/>
          <w:kern w:val="2"/>
          <w:lang w:eastAsia="zh-CN"/>
        </w:rPr>
        <w:t>等</w:t>
      </w:r>
      <w:r w:rsidRPr="00724B3A">
        <w:rPr>
          <w:rFonts w:ascii="Times New Roman" w:eastAsia="仿宋_GB2312" w:hAnsi="Times New Roman" w:cs="Times New Roman" w:hint="eastAsia"/>
          <w:kern w:val="2"/>
          <w:lang w:eastAsia="zh-CN"/>
        </w:rPr>
        <w:t>进行比较</w:t>
      </w:r>
      <w:r w:rsidR="00866973">
        <w:rPr>
          <w:rFonts w:ascii="Times New Roman" w:eastAsia="仿宋_GB2312" w:hAnsi="Times New Roman" w:cs="Times New Roman" w:hint="eastAsia"/>
          <w:kern w:val="2"/>
          <w:lang w:eastAsia="zh-CN"/>
        </w:rPr>
        <w:t>。三是</w:t>
      </w:r>
      <w:r w:rsidRPr="00724B3A">
        <w:rPr>
          <w:rFonts w:ascii="Times New Roman" w:eastAsia="仿宋_GB2312" w:hAnsi="Times New Roman" w:cs="Times New Roman" w:hint="eastAsia"/>
          <w:kern w:val="2"/>
          <w:lang w:eastAsia="zh-CN"/>
        </w:rPr>
        <w:t>因素分析法，是综合分析影响</w:t>
      </w:r>
      <w:r w:rsidR="007B09CB" w:rsidRPr="0098374E">
        <w:rPr>
          <w:rFonts w:ascii="仿宋_GB2312" w:eastAsia="仿宋_GB2312" w:hint="eastAsia"/>
          <w:lang w:eastAsia="zh-CN"/>
        </w:rPr>
        <w:t>检察业务综合保障</w:t>
      </w:r>
      <w:r w:rsidRPr="00724B3A">
        <w:rPr>
          <w:rFonts w:ascii="Times New Roman" w:eastAsia="仿宋_GB2312" w:hAnsi="Times New Roman" w:cs="Times New Roman" w:hint="eastAsia"/>
          <w:kern w:val="2"/>
          <w:lang w:eastAsia="zh-CN"/>
        </w:rPr>
        <w:t>绩效目标实现、实施效果的内外部因素。</w:t>
      </w:r>
      <w:r w:rsidR="004B42ED">
        <w:rPr>
          <w:rFonts w:ascii="Times New Roman" w:eastAsia="仿宋_GB2312" w:hAnsi="Times New Roman" w:cs="Times New Roman" w:hint="eastAsia"/>
          <w:kern w:val="2"/>
          <w:lang w:eastAsia="zh-CN"/>
        </w:rPr>
        <w:t>四</w:t>
      </w:r>
      <w:r w:rsidR="00866973">
        <w:rPr>
          <w:rFonts w:ascii="Times New Roman" w:eastAsia="仿宋_GB2312" w:hAnsi="Times New Roman" w:cs="Times New Roman" w:hint="eastAsia"/>
          <w:kern w:val="2"/>
          <w:lang w:eastAsia="zh-CN"/>
        </w:rPr>
        <w:t>是社会调查法，</w:t>
      </w:r>
      <w:r w:rsidRPr="00724B3A">
        <w:rPr>
          <w:rFonts w:ascii="Times New Roman" w:eastAsia="仿宋_GB2312" w:hAnsi="Times New Roman" w:cs="Times New Roman" w:hint="eastAsia"/>
          <w:kern w:val="2"/>
          <w:lang w:eastAsia="zh-CN"/>
        </w:rPr>
        <w:t>通过</w:t>
      </w:r>
      <w:r w:rsidR="00866973">
        <w:rPr>
          <w:rFonts w:ascii="Times New Roman" w:eastAsia="仿宋_GB2312" w:hAnsi="Times New Roman" w:cs="Times New Roman" w:hint="eastAsia"/>
          <w:kern w:val="2"/>
          <w:lang w:eastAsia="zh-CN"/>
        </w:rPr>
        <w:t>对</w:t>
      </w:r>
      <w:r w:rsidR="007B09CB" w:rsidRPr="0098374E">
        <w:rPr>
          <w:rFonts w:ascii="仿宋_GB2312" w:eastAsia="仿宋_GB2312" w:hint="eastAsia"/>
          <w:lang w:eastAsia="zh-CN"/>
        </w:rPr>
        <w:t>检察业务综合保障</w:t>
      </w:r>
      <w:r w:rsidR="007B09CB">
        <w:rPr>
          <w:rFonts w:ascii="仿宋_GB2312" w:eastAsia="仿宋_GB2312" w:hint="eastAsia"/>
          <w:lang w:eastAsia="zh-CN"/>
        </w:rPr>
        <w:t>经费项目受益</w:t>
      </w:r>
      <w:r w:rsidR="00866973">
        <w:rPr>
          <w:rFonts w:ascii="Times New Roman" w:eastAsia="仿宋_GB2312" w:hAnsi="Times New Roman" w:cs="Times New Roman" w:hint="eastAsia"/>
          <w:kern w:val="2"/>
          <w:lang w:eastAsia="zh-CN"/>
        </w:rPr>
        <w:t>人员发放调查问卷</w:t>
      </w:r>
      <w:r w:rsidRPr="00724B3A">
        <w:rPr>
          <w:rFonts w:ascii="Times New Roman" w:eastAsia="仿宋_GB2312" w:hAnsi="Times New Roman" w:cs="Times New Roman" w:hint="eastAsia"/>
          <w:kern w:val="2"/>
          <w:lang w:eastAsia="zh-CN"/>
        </w:rPr>
        <w:t>等方式进行</w:t>
      </w:r>
      <w:r w:rsidR="00866973">
        <w:rPr>
          <w:rFonts w:ascii="Times New Roman" w:eastAsia="仿宋_GB2312" w:hAnsi="Times New Roman" w:cs="Times New Roman" w:hint="eastAsia"/>
          <w:kern w:val="2"/>
          <w:lang w:eastAsia="zh-CN"/>
        </w:rPr>
        <w:t>评价</w:t>
      </w:r>
      <w:r w:rsidRPr="00724B3A">
        <w:rPr>
          <w:rFonts w:ascii="Times New Roman" w:eastAsia="仿宋_GB2312" w:hAnsi="Times New Roman" w:cs="Times New Roman" w:hint="eastAsia"/>
          <w:kern w:val="2"/>
          <w:lang w:eastAsia="zh-CN"/>
        </w:rPr>
        <w:t>。</w:t>
      </w:r>
    </w:p>
    <w:p w14:paraId="2ACB6476" w14:textId="77777777" w:rsidR="007532A9"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16" w:name="_Toc75639247"/>
      <w:r w:rsidRPr="00D205D7">
        <w:rPr>
          <w:rFonts w:ascii="仿宋_GB2312" w:eastAsia="仿宋_GB2312" w:hint="eastAsia"/>
          <w:b/>
          <w:sz w:val="32"/>
          <w:lang w:eastAsia="zh-CN"/>
        </w:rPr>
        <w:t>（五）绩效评价指标体系</w:t>
      </w:r>
      <w:bookmarkEnd w:id="16"/>
    </w:p>
    <w:p w14:paraId="57D9D91C" w14:textId="77777777" w:rsidR="00C00252" w:rsidRDefault="00C00252" w:rsidP="00D205D7">
      <w:pPr>
        <w:pStyle w:val="a3"/>
        <w:spacing w:line="660" w:lineRule="exact"/>
        <w:ind w:firstLineChars="200" w:firstLine="640"/>
        <w:jc w:val="both"/>
        <w:rPr>
          <w:rFonts w:ascii="Times New Roman" w:eastAsia="仿宋_GB2312" w:hAnsi="Times New Roman" w:cs="Times New Roman"/>
          <w:kern w:val="2"/>
          <w:lang w:eastAsia="zh-CN"/>
        </w:rPr>
      </w:pPr>
      <w:proofErr w:type="gramStart"/>
      <w:r>
        <w:rPr>
          <w:rFonts w:ascii="Times New Roman" w:eastAsia="仿宋_GB2312" w:hAnsi="Times New Roman" w:cs="Times New Roman" w:hint="eastAsia"/>
          <w:kern w:val="2"/>
          <w:lang w:eastAsia="zh-CN"/>
        </w:rPr>
        <w:t>评价组</w:t>
      </w:r>
      <w:proofErr w:type="gramEnd"/>
      <w:r>
        <w:rPr>
          <w:rFonts w:ascii="Times New Roman" w:eastAsia="仿宋_GB2312" w:hAnsi="Times New Roman" w:cs="Times New Roman" w:hint="eastAsia"/>
          <w:kern w:val="2"/>
          <w:lang w:eastAsia="zh-CN"/>
        </w:rPr>
        <w:t>严格依据评价原则和评价方法，结合项目自身特点，涉及如下绩效评价指标体系，详细评价标准、指标权重、数据来源和证据收集方式见附件</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中表述。</w:t>
      </w:r>
    </w:p>
    <w:p w14:paraId="5B6AE3A2" w14:textId="7861C9DD" w:rsidR="00C00252" w:rsidRPr="001D07CE" w:rsidRDefault="00C00252" w:rsidP="00C00252">
      <w:pPr>
        <w:pStyle w:val="a3"/>
        <w:spacing w:line="660" w:lineRule="exact"/>
        <w:jc w:val="center"/>
        <w:rPr>
          <w:rFonts w:ascii="仿宋" w:eastAsia="仿宋" w:hAnsi="仿宋" w:cs="Times New Roman"/>
          <w:b/>
          <w:kern w:val="2"/>
          <w:sz w:val="28"/>
          <w:lang w:eastAsia="zh-CN"/>
        </w:rPr>
      </w:pPr>
      <w:r w:rsidRPr="001D07CE">
        <w:rPr>
          <w:rFonts w:ascii="仿宋" w:eastAsia="仿宋" w:hAnsi="仿宋" w:cs="Times New Roman" w:hint="eastAsia"/>
          <w:b/>
          <w:kern w:val="2"/>
          <w:sz w:val="28"/>
          <w:lang w:eastAsia="zh-CN"/>
        </w:rPr>
        <w:t>表</w:t>
      </w:r>
      <w:r w:rsidR="001D07CE">
        <w:rPr>
          <w:rFonts w:ascii="仿宋" w:eastAsia="仿宋" w:hAnsi="仿宋" w:cs="Times New Roman" w:hint="eastAsia"/>
          <w:b/>
          <w:kern w:val="2"/>
          <w:sz w:val="28"/>
          <w:lang w:eastAsia="zh-CN"/>
        </w:rPr>
        <w:t>3</w:t>
      </w:r>
      <w:r w:rsidR="001D07CE">
        <w:rPr>
          <w:rFonts w:ascii="仿宋" w:eastAsia="仿宋" w:hAnsi="仿宋" w:cs="Times New Roman"/>
          <w:b/>
          <w:kern w:val="2"/>
          <w:sz w:val="28"/>
          <w:lang w:eastAsia="zh-CN"/>
        </w:rPr>
        <w:t>-1</w:t>
      </w:r>
      <w:r w:rsidRPr="001D07CE">
        <w:rPr>
          <w:rFonts w:ascii="仿宋" w:eastAsia="仿宋" w:hAnsi="仿宋" w:cs="Times New Roman"/>
          <w:b/>
          <w:kern w:val="2"/>
          <w:sz w:val="28"/>
          <w:lang w:eastAsia="zh-CN"/>
        </w:rPr>
        <w:t xml:space="preserve"> </w:t>
      </w:r>
      <w:r w:rsidR="00DB5A22">
        <w:rPr>
          <w:rFonts w:ascii="仿宋" w:eastAsia="仿宋" w:hAnsi="仿宋" w:cs="Times New Roman" w:hint="eastAsia"/>
          <w:b/>
          <w:kern w:val="2"/>
          <w:sz w:val="28"/>
          <w:lang w:eastAsia="zh-CN"/>
        </w:rPr>
        <w:t>检察业务综合保障经费</w:t>
      </w:r>
      <w:r w:rsidRPr="001D07CE">
        <w:rPr>
          <w:rFonts w:ascii="仿宋" w:eastAsia="仿宋" w:hAnsi="仿宋" w:cs="Times New Roman" w:hint="eastAsia"/>
          <w:b/>
          <w:kern w:val="2"/>
          <w:sz w:val="28"/>
          <w:lang w:eastAsia="zh-CN"/>
        </w:rPr>
        <w:t>评价项目指标体系</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52"/>
        <w:gridCol w:w="1701"/>
        <w:gridCol w:w="4677"/>
      </w:tblGrid>
      <w:tr w:rsidR="001A3398" w:rsidRPr="001758A0" w14:paraId="14C933F7" w14:textId="77777777" w:rsidTr="00621611">
        <w:trPr>
          <w:trHeight w:val="612"/>
          <w:tblHeader/>
          <w:jc w:val="center"/>
        </w:trPr>
        <w:tc>
          <w:tcPr>
            <w:tcW w:w="845" w:type="dxa"/>
            <w:shd w:val="clear" w:color="auto" w:fill="BFBFBF" w:themeFill="background1" w:themeFillShade="BF"/>
            <w:vAlign w:val="center"/>
            <w:hideMark/>
          </w:tcPr>
          <w:p w14:paraId="2EAB9D3D" w14:textId="77777777" w:rsidR="001A3398" w:rsidRPr="001758A0" w:rsidRDefault="001A3398" w:rsidP="001A3398">
            <w:pPr>
              <w:widowControl/>
              <w:jc w:val="center"/>
              <w:rPr>
                <w:b/>
                <w:bCs/>
                <w:color w:val="000000"/>
                <w:sz w:val="21"/>
                <w:szCs w:val="21"/>
              </w:rPr>
            </w:pPr>
            <w:proofErr w:type="spellStart"/>
            <w:r w:rsidRPr="001758A0">
              <w:rPr>
                <w:rFonts w:hint="eastAsia"/>
                <w:b/>
                <w:bCs/>
                <w:color w:val="000000"/>
                <w:sz w:val="21"/>
                <w:szCs w:val="21"/>
              </w:rPr>
              <w:t>一级</w:t>
            </w:r>
            <w:proofErr w:type="spellEnd"/>
          </w:p>
          <w:p w14:paraId="08BBE968" w14:textId="77777777" w:rsidR="001A3398" w:rsidRPr="001758A0" w:rsidRDefault="001A3398" w:rsidP="001A3398">
            <w:pPr>
              <w:widowControl/>
              <w:jc w:val="center"/>
              <w:rPr>
                <w:b/>
                <w:bCs/>
                <w:color w:val="000000"/>
                <w:sz w:val="21"/>
                <w:szCs w:val="21"/>
              </w:rPr>
            </w:pPr>
            <w:proofErr w:type="spellStart"/>
            <w:r w:rsidRPr="001758A0">
              <w:rPr>
                <w:rFonts w:hint="eastAsia"/>
                <w:b/>
                <w:bCs/>
                <w:color w:val="000000"/>
                <w:sz w:val="21"/>
                <w:szCs w:val="21"/>
              </w:rPr>
              <w:t>指标</w:t>
            </w:r>
            <w:proofErr w:type="spellEnd"/>
          </w:p>
        </w:tc>
        <w:tc>
          <w:tcPr>
            <w:tcW w:w="852" w:type="dxa"/>
            <w:shd w:val="clear" w:color="auto" w:fill="BFBFBF" w:themeFill="background1" w:themeFillShade="BF"/>
            <w:vAlign w:val="center"/>
            <w:hideMark/>
          </w:tcPr>
          <w:p w14:paraId="2BF5EFC2" w14:textId="77777777" w:rsidR="001758A0" w:rsidRDefault="001A3398" w:rsidP="001A3398">
            <w:pPr>
              <w:widowControl/>
              <w:jc w:val="center"/>
              <w:rPr>
                <w:b/>
                <w:bCs/>
                <w:color w:val="000000"/>
                <w:sz w:val="21"/>
                <w:szCs w:val="21"/>
              </w:rPr>
            </w:pPr>
            <w:proofErr w:type="spellStart"/>
            <w:r w:rsidRPr="001758A0">
              <w:rPr>
                <w:rFonts w:hint="eastAsia"/>
                <w:b/>
                <w:bCs/>
                <w:color w:val="000000"/>
                <w:sz w:val="21"/>
                <w:szCs w:val="21"/>
              </w:rPr>
              <w:t>二级</w:t>
            </w:r>
            <w:proofErr w:type="spellEnd"/>
          </w:p>
          <w:p w14:paraId="14FBA911" w14:textId="77777777" w:rsidR="001A3398" w:rsidRPr="001758A0" w:rsidRDefault="001A3398" w:rsidP="001A3398">
            <w:pPr>
              <w:widowControl/>
              <w:jc w:val="center"/>
              <w:rPr>
                <w:b/>
                <w:bCs/>
                <w:color w:val="000000"/>
                <w:sz w:val="21"/>
                <w:szCs w:val="21"/>
              </w:rPr>
            </w:pPr>
            <w:proofErr w:type="spellStart"/>
            <w:r w:rsidRPr="001758A0">
              <w:rPr>
                <w:rFonts w:hint="eastAsia"/>
                <w:b/>
                <w:bCs/>
                <w:color w:val="000000"/>
                <w:sz w:val="21"/>
                <w:szCs w:val="21"/>
              </w:rPr>
              <w:t>指标</w:t>
            </w:r>
            <w:proofErr w:type="spellEnd"/>
          </w:p>
        </w:tc>
        <w:tc>
          <w:tcPr>
            <w:tcW w:w="1701" w:type="dxa"/>
            <w:shd w:val="clear" w:color="auto" w:fill="BFBFBF" w:themeFill="background1" w:themeFillShade="BF"/>
            <w:vAlign w:val="center"/>
            <w:hideMark/>
          </w:tcPr>
          <w:p w14:paraId="15919E83" w14:textId="77777777" w:rsidR="001A3398" w:rsidRPr="001758A0" w:rsidRDefault="001A3398" w:rsidP="001A3398">
            <w:pPr>
              <w:widowControl/>
              <w:jc w:val="center"/>
              <w:rPr>
                <w:b/>
                <w:bCs/>
                <w:color w:val="000000"/>
                <w:sz w:val="21"/>
                <w:szCs w:val="21"/>
              </w:rPr>
            </w:pPr>
            <w:proofErr w:type="spellStart"/>
            <w:r w:rsidRPr="001758A0">
              <w:rPr>
                <w:rFonts w:hint="eastAsia"/>
                <w:b/>
                <w:bCs/>
                <w:color w:val="000000"/>
                <w:sz w:val="21"/>
                <w:szCs w:val="21"/>
              </w:rPr>
              <w:t>三级指标</w:t>
            </w:r>
            <w:proofErr w:type="spellEnd"/>
          </w:p>
        </w:tc>
        <w:tc>
          <w:tcPr>
            <w:tcW w:w="4677" w:type="dxa"/>
            <w:shd w:val="clear" w:color="auto" w:fill="BFBFBF" w:themeFill="background1" w:themeFillShade="BF"/>
            <w:vAlign w:val="center"/>
            <w:hideMark/>
          </w:tcPr>
          <w:p w14:paraId="0E7AB6F3" w14:textId="77777777" w:rsidR="001A3398" w:rsidRPr="001758A0" w:rsidRDefault="001A3398" w:rsidP="001A3398">
            <w:pPr>
              <w:widowControl/>
              <w:jc w:val="center"/>
              <w:rPr>
                <w:b/>
                <w:bCs/>
                <w:color w:val="000000"/>
                <w:sz w:val="21"/>
                <w:szCs w:val="21"/>
              </w:rPr>
            </w:pPr>
            <w:proofErr w:type="spellStart"/>
            <w:r w:rsidRPr="001758A0">
              <w:rPr>
                <w:rFonts w:hint="eastAsia"/>
                <w:b/>
                <w:bCs/>
                <w:color w:val="000000"/>
                <w:sz w:val="21"/>
                <w:szCs w:val="21"/>
              </w:rPr>
              <w:t>指标解释</w:t>
            </w:r>
            <w:proofErr w:type="spellEnd"/>
          </w:p>
        </w:tc>
      </w:tr>
      <w:tr w:rsidR="001A3398" w:rsidRPr="001758A0" w14:paraId="0ADD9E09" w14:textId="77777777" w:rsidTr="00621611">
        <w:trPr>
          <w:trHeight w:val="1233"/>
          <w:jc w:val="center"/>
        </w:trPr>
        <w:tc>
          <w:tcPr>
            <w:tcW w:w="845" w:type="dxa"/>
            <w:vMerge w:val="restart"/>
            <w:shd w:val="clear" w:color="auto" w:fill="auto"/>
            <w:vAlign w:val="center"/>
            <w:hideMark/>
          </w:tcPr>
          <w:p w14:paraId="05DB3A3D"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决策</w:t>
            </w:r>
            <w:proofErr w:type="spellEnd"/>
          </w:p>
        </w:tc>
        <w:tc>
          <w:tcPr>
            <w:tcW w:w="852" w:type="dxa"/>
            <w:vMerge w:val="restart"/>
            <w:shd w:val="clear" w:color="auto" w:fill="auto"/>
            <w:vAlign w:val="center"/>
            <w:hideMark/>
          </w:tcPr>
          <w:p w14:paraId="4655EFC8"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项目</w:t>
            </w:r>
            <w:proofErr w:type="spellEnd"/>
          </w:p>
          <w:p w14:paraId="69DC9948"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立项</w:t>
            </w:r>
            <w:proofErr w:type="spellEnd"/>
          </w:p>
        </w:tc>
        <w:tc>
          <w:tcPr>
            <w:tcW w:w="1701" w:type="dxa"/>
            <w:shd w:val="clear" w:color="auto" w:fill="auto"/>
            <w:vAlign w:val="center"/>
            <w:hideMark/>
          </w:tcPr>
          <w:p w14:paraId="4EF13FE3"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立项依据充分性（3分）</w:t>
            </w:r>
          </w:p>
        </w:tc>
        <w:tc>
          <w:tcPr>
            <w:tcW w:w="4677" w:type="dxa"/>
            <w:shd w:val="clear" w:color="auto" w:fill="auto"/>
            <w:vAlign w:val="center"/>
            <w:hideMark/>
          </w:tcPr>
          <w:p w14:paraId="182CD46A"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项目立项是否符合法律法规、相关政策、发展规划以及部门职责，用以反映和考核项目立项依据情况。</w:t>
            </w:r>
          </w:p>
        </w:tc>
      </w:tr>
      <w:tr w:rsidR="001A3398" w:rsidRPr="001758A0" w14:paraId="02B91A25" w14:textId="77777777" w:rsidTr="00621611">
        <w:trPr>
          <w:trHeight w:val="822"/>
          <w:jc w:val="center"/>
        </w:trPr>
        <w:tc>
          <w:tcPr>
            <w:tcW w:w="845" w:type="dxa"/>
            <w:vMerge/>
            <w:vAlign w:val="center"/>
            <w:hideMark/>
          </w:tcPr>
          <w:p w14:paraId="7304633B"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0A5FD5D5"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199B088D"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立项程序规范性（3分）</w:t>
            </w:r>
          </w:p>
        </w:tc>
        <w:tc>
          <w:tcPr>
            <w:tcW w:w="4677" w:type="dxa"/>
            <w:shd w:val="clear" w:color="auto" w:fill="auto"/>
            <w:vAlign w:val="center"/>
            <w:hideMark/>
          </w:tcPr>
          <w:p w14:paraId="6BA3B73A"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项目申请、设立过程是否符合相关要求，用以反映和考核项目立项的规范情况。</w:t>
            </w:r>
          </w:p>
        </w:tc>
      </w:tr>
      <w:tr w:rsidR="001A3398" w:rsidRPr="001758A0" w14:paraId="0F8C06DD" w14:textId="77777777" w:rsidTr="00621611">
        <w:trPr>
          <w:trHeight w:val="1233"/>
          <w:jc w:val="center"/>
        </w:trPr>
        <w:tc>
          <w:tcPr>
            <w:tcW w:w="845" w:type="dxa"/>
            <w:vMerge/>
            <w:vAlign w:val="center"/>
            <w:hideMark/>
          </w:tcPr>
          <w:p w14:paraId="122CAA7A" w14:textId="77777777" w:rsidR="001A3398" w:rsidRPr="001758A0" w:rsidRDefault="001A3398" w:rsidP="001A3398">
            <w:pPr>
              <w:widowControl/>
              <w:jc w:val="center"/>
              <w:rPr>
                <w:color w:val="000000"/>
                <w:sz w:val="21"/>
                <w:szCs w:val="21"/>
                <w:lang w:eastAsia="zh-CN"/>
              </w:rPr>
            </w:pPr>
          </w:p>
        </w:tc>
        <w:tc>
          <w:tcPr>
            <w:tcW w:w="852" w:type="dxa"/>
            <w:vMerge w:val="restart"/>
            <w:shd w:val="clear" w:color="auto" w:fill="auto"/>
            <w:vAlign w:val="center"/>
            <w:hideMark/>
          </w:tcPr>
          <w:p w14:paraId="5694C42B"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绩效</w:t>
            </w:r>
            <w:proofErr w:type="spellEnd"/>
          </w:p>
          <w:p w14:paraId="243678CB"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目标</w:t>
            </w:r>
            <w:proofErr w:type="spellEnd"/>
          </w:p>
        </w:tc>
        <w:tc>
          <w:tcPr>
            <w:tcW w:w="1701" w:type="dxa"/>
            <w:shd w:val="clear" w:color="auto" w:fill="auto"/>
            <w:vAlign w:val="center"/>
            <w:hideMark/>
          </w:tcPr>
          <w:p w14:paraId="58C4CF0C"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绩效目标合理性（3分）</w:t>
            </w:r>
          </w:p>
        </w:tc>
        <w:tc>
          <w:tcPr>
            <w:tcW w:w="4677" w:type="dxa"/>
            <w:shd w:val="clear" w:color="auto" w:fill="auto"/>
            <w:vAlign w:val="center"/>
            <w:hideMark/>
          </w:tcPr>
          <w:p w14:paraId="1147EE42"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 xml:space="preserve">项目所设定的绩效目标是 </w:t>
            </w:r>
            <w:proofErr w:type="gramStart"/>
            <w:r w:rsidRPr="001758A0">
              <w:rPr>
                <w:rFonts w:hint="eastAsia"/>
                <w:color w:val="000000"/>
                <w:sz w:val="21"/>
                <w:szCs w:val="21"/>
                <w:lang w:eastAsia="zh-CN"/>
              </w:rPr>
              <w:t>否依据</w:t>
            </w:r>
            <w:proofErr w:type="gramEnd"/>
            <w:r w:rsidRPr="001758A0">
              <w:rPr>
                <w:rFonts w:hint="eastAsia"/>
                <w:color w:val="000000"/>
                <w:sz w:val="21"/>
                <w:szCs w:val="21"/>
                <w:lang w:eastAsia="zh-CN"/>
              </w:rPr>
              <w:t>充分，是否符合客观实际，用以反映和考核项目绩效目标与项目实施的相符情况。</w:t>
            </w:r>
          </w:p>
        </w:tc>
      </w:tr>
      <w:tr w:rsidR="001A3398" w:rsidRPr="001758A0" w14:paraId="519699B4" w14:textId="77777777" w:rsidTr="00621611">
        <w:trPr>
          <w:trHeight w:val="822"/>
          <w:jc w:val="center"/>
        </w:trPr>
        <w:tc>
          <w:tcPr>
            <w:tcW w:w="845" w:type="dxa"/>
            <w:vMerge/>
            <w:vAlign w:val="center"/>
            <w:hideMark/>
          </w:tcPr>
          <w:p w14:paraId="09EFF832"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56115A93"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72CC8D05"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绩效指标明确性（4分）</w:t>
            </w:r>
          </w:p>
        </w:tc>
        <w:tc>
          <w:tcPr>
            <w:tcW w:w="4677" w:type="dxa"/>
            <w:shd w:val="clear" w:color="auto" w:fill="auto"/>
            <w:vAlign w:val="center"/>
            <w:hideMark/>
          </w:tcPr>
          <w:p w14:paraId="2C4AEDEE"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依据绩效目标设定的绩效指标是否清晰、细化、可衡量等，用以反映和考核项目绩效目标的</w:t>
            </w:r>
            <w:proofErr w:type="gramStart"/>
            <w:r w:rsidRPr="001758A0">
              <w:rPr>
                <w:rFonts w:hint="eastAsia"/>
                <w:color w:val="000000"/>
                <w:sz w:val="21"/>
                <w:szCs w:val="21"/>
                <w:lang w:eastAsia="zh-CN"/>
              </w:rPr>
              <w:t>明细化</w:t>
            </w:r>
            <w:proofErr w:type="gramEnd"/>
            <w:r w:rsidRPr="001758A0">
              <w:rPr>
                <w:rFonts w:hint="eastAsia"/>
                <w:color w:val="000000"/>
                <w:sz w:val="21"/>
                <w:szCs w:val="21"/>
                <w:lang w:eastAsia="zh-CN"/>
              </w:rPr>
              <w:t>情况。</w:t>
            </w:r>
          </w:p>
        </w:tc>
      </w:tr>
      <w:tr w:rsidR="001A3398" w:rsidRPr="001758A0" w14:paraId="0473ED5B" w14:textId="77777777" w:rsidTr="00621611">
        <w:trPr>
          <w:trHeight w:val="612"/>
          <w:jc w:val="center"/>
        </w:trPr>
        <w:tc>
          <w:tcPr>
            <w:tcW w:w="845" w:type="dxa"/>
            <w:vMerge/>
            <w:vAlign w:val="center"/>
            <w:hideMark/>
          </w:tcPr>
          <w:p w14:paraId="19936ADB" w14:textId="77777777" w:rsidR="001A3398" w:rsidRPr="001758A0" w:rsidRDefault="001A3398" w:rsidP="001A3398">
            <w:pPr>
              <w:widowControl/>
              <w:jc w:val="center"/>
              <w:rPr>
                <w:color w:val="000000"/>
                <w:sz w:val="21"/>
                <w:szCs w:val="21"/>
                <w:lang w:eastAsia="zh-CN"/>
              </w:rPr>
            </w:pPr>
          </w:p>
        </w:tc>
        <w:tc>
          <w:tcPr>
            <w:tcW w:w="852" w:type="dxa"/>
            <w:vMerge w:val="restart"/>
            <w:shd w:val="clear" w:color="auto" w:fill="auto"/>
            <w:vAlign w:val="center"/>
            <w:hideMark/>
          </w:tcPr>
          <w:p w14:paraId="47770C94"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资金</w:t>
            </w:r>
            <w:proofErr w:type="spellEnd"/>
          </w:p>
          <w:p w14:paraId="3D2A6C5F"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投入</w:t>
            </w:r>
            <w:proofErr w:type="spellEnd"/>
          </w:p>
        </w:tc>
        <w:tc>
          <w:tcPr>
            <w:tcW w:w="1701" w:type="dxa"/>
            <w:shd w:val="clear" w:color="auto" w:fill="auto"/>
            <w:vAlign w:val="center"/>
            <w:hideMark/>
          </w:tcPr>
          <w:p w14:paraId="1F8C53DA" w14:textId="1EECE472"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预算编制科学性（</w:t>
            </w:r>
            <w:r w:rsidR="00267A26">
              <w:rPr>
                <w:rFonts w:hint="eastAsia"/>
                <w:color w:val="000000"/>
                <w:sz w:val="21"/>
                <w:szCs w:val="21"/>
                <w:lang w:eastAsia="zh-CN"/>
              </w:rPr>
              <w:t>4</w:t>
            </w:r>
            <w:r w:rsidRPr="001758A0">
              <w:rPr>
                <w:rFonts w:hint="eastAsia"/>
                <w:color w:val="000000"/>
                <w:sz w:val="21"/>
                <w:szCs w:val="21"/>
                <w:lang w:eastAsia="zh-CN"/>
              </w:rPr>
              <w:t>分）</w:t>
            </w:r>
          </w:p>
        </w:tc>
        <w:tc>
          <w:tcPr>
            <w:tcW w:w="4677" w:type="dxa"/>
            <w:shd w:val="clear" w:color="auto" w:fill="auto"/>
            <w:vAlign w:val="center"/>
            <w:hideMark/>
          </w:tcPr>
          <w:p w14:paraId="657995C7"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项目预算编制是否经过科学论证、有明确标准，资金额度与年度目标是否相适应，用以反映和考核项目预算编制的科学性、合理性情况。</w:t>
            </w:r>
          </w:p>
        </w:tc>
      </w:tr>
      <w:tr w:rsidR="001A3398" w:rsidRPr="001758A0" w14:paraId="205CA125" w14:textId="77777777" w:rsidTr="00621611">
        <w:trPr>
          <w:trHeight w:val="1134"/>
          <w:jc w:val="center"/>
        </w:trPr>
        <w:tc>
          <w:tcPr>
            <w:tcW w:w="845" w:type="dxa"/>
            <w:vMerge/>
            <w:vAlign w:val="center"/>
            <w:hideMark/>
          </w:tcPr>
          <w:p w14:paraId="6E656B69"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43D6938E"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19E78488" w14:textId="295704C0"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资金分配合理性（</w:t>
            </w:r>
            <w:r w:rsidR="00267A26">
              <w:rPr>
                <w:rFonts w:hint="eastAsia"/>
                <w:color w:val="000000"/>
                <w:sz w:val="21"/>
                <w:szCs w:val="21"/>
                <w:lang w:eastAsia="zh-CN"/>
              </w:rPr>
              <w:t>3</w:t>
            </w:r>
            <w:r w:rsidRPr="001758A0">
              <w:rPr>
                <w:rFonts w:hint="eastAsia"/>
                <w:color w:val="000000"/>
                <w:sz w:val="21"/>
                <w:szCs w:val="21"/>
                <w:lang w:eastAsia="zh-CN"/>
              </w:rPr>
              <w:t>分）</w:t>
            </w:r>
          </w:p>
        </w:tc>
        <w:tc>
          <w:tcPr>
            <w:tcW w:w="4677" w:type="dxa"/>
            <w:shd w:val="clear" w:color="auto" w:fill="auto"/>
            <w:vAlign w:val="center"/>
            <w:hideMark/>
          </w:tcPr>
          <w:p w14:paraId="61D415FE"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项目预算资金分配是否有测算依据，与补助单位或地方实际是否相适应，用以反映和考核项目预算资金分配的科学性、合理性情况。</w:t>
            </w:r>
          </w:p>
        </w:tc>
      </w:tr>
      <w:tr w:rsidR="001A3398" w:rsidRPr="001758A0" w14:paraId="41C9DB7D" w14:textId="77777777" w:rsidTr="00621611">
        <w:trPr>
          <w:trHeight w:val="616"/>
          <w:jc w:val="center"/>
        </w:trPr>
        <w:tc>
          <w:tcPr>
            <w:tcW w:w="845" w:type="dxa"/>
            <w:vMerge w:val="restart"/>
            <w:shd w:val="clear" w:color="auto" w:fill="auto"/>
            <w:vAlign w:val="center"/>
            <w:hideMark/>
          </w:tcPr>
          <w:p w14:paraId="1C9EC330"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过程</w:t>
            </w:r>
            <w:proofErr w:type="spellEnd"/>
          </w:p>
        </w:tc>
        <w:tc>
          <w:tcPr>
            <w:tcW w:w="852" w:type="dxa"/>
            <w:vMerge w:val="restart"/>
            <w:shd w:val="clear" w:color="auto" w:fill="auto"/>
            <w:vAlign w:val="center"/>
            <w:hideMark/>
          </w:tcPr>
          <w:p w14:paraId="11B2CB80"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资金</w:t>
            </w:r>
            <w:proofErr w:type="spellEnd"/>
          </w:p>
          <w:p w14:paraId="1335B6C8"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管理</w:t>
            </w:r>
            <w:proofErr w:type="spellEnd"/>
          </w:p>
        </w:tc>
        <w:tc>
          <w:tcPr>
            <w:tcW w:w="1701" w:type="dxa"/>
            <w:shd w:val="clear" w:color="auto" w:fill="auto"/>
            <w:vAlign w:val="center"/>
            <w:hideMark/>
          </w:tcPr>
          <w:p w14:paraId="0EB1E2DD" w14:textId="77777777" w:rsidR="001A3398" w:rsidRPr="001758A0" w:rsidRDefault="001A3398" w:rsidP="00C00252">
            <w:pPr>
              <w:widowControl/>
              <w:rPr>
                <w:color w:val="000000"/>
                <w:sz w:val="21"/>
                <w:szCs w:val="21"/>
              </w:rPr>
            </w:pPr>
            <w:r w:rsidRPr="001758A0">
              <w:rPr>
                <w:rFonts w:hint="eastAsia"/>
                <w:color w:val="000000"/>
                <w:sz w:val="21"/>
                <w:szCs w:val="21"/>
              </w:rPr>
              <w:t>资金到位率（3分）</w:t>
            </w:r>
          </w:p>
        </w:tc>
        <w:tc>
          <w:tcPr>
            <w:tcW w:w="4677" w:type="dxa"/>
            <w:shd w:val="clear" w:color="auto" w:fill="auto"/>
            <w:vAlign w:val="center"/>
            <w:hideMark/>
          </w:tcPr>
          <w:p w14:paraId="5958E158"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实际到位资金与预算资金的比率，用以反映和考核资金落实情况对项目实施的总体保障程度。</w:t>
            </w:r>
          </w:p>
        </w:tc>
      </w:tr>
      <w:tr w:rsidR="001A3398" w:rsidRPr="001758A0" w14:paraId="1F6192B6" w14:textId="77777777" w:rsidTr="00621611">
        <w:trPr>
          <w:trHeight w:val="410"/>
          <w:jc w:val="center"/>
        </w:trPr>
        <w:tc>
          <w:tcPr>
            <w:tcW w:w="845" w:type="dxa"/>
            <w:vMerge/>
            <w:vAlign w:val="center"/>
            <w:hideMark/>
          </w:tcPr>
          <w:p w14:paraId="77F6212D"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3863A23A"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61534DAE" w14:textId="55678D6F" w:rsidR="001A3398" w:rsidRPr="001758A0" w:rsidRDefault="001A3398" w:rsidP="00C00252">
            <w:pPr>
              <w:widowControl/>
              <w:rPr>
                <w:color w:val="000000"/>
                <w:sz w:val="21"/>
                <w:szCs w:val="21"/>
              </w:rPr>
            </w:pPr>
            <w:r w:rsidRPr="001758A0">
              <w:rPr>
                <w:rFonts w:hint="eastAsia"/>
                <w:color w:val="000000"/>
                <w:sz w:val="21"/>
                <w:szCs w:val="21"/>
              </w:rPr>
              <w:t>预算执行率（</w:t>
            </w:r>
            <w:r w:rsidR="00267A26">
              <w:rPr>
                <w:rFonts w:hint="eastAsia"/>
                <w:color w:val="000000"/>
                <w:sz w:val="21"/>
                <w:szCs w:val="21"/>
                <w:lang w:eastAsia="zh-CN"/>
              </w:rPr>
              <w:t>3</w:t>
            </w:r>
            <w:r w:rsidRPr="001758A0">
              <w:rPr>
                <w:rFonts w:hint="eastAsia"/>
                <w:color w:val="000000"/>
                <w:sz w:val="21"/>
                <w:szCs w:val="21"/>
              </w:rPr>
              <w:t>分）</w:t>
            </w:r>
          </w:p>
        </w:tc>
        <w:tc>
          <w:tcPr>
            <w:tcW w:w="4677" w:type="dxa"/>
            <w:shd w:val="clear" w:color="auto" w:fill="auto"/>
            <w:vAlign w:val="center"/>
            <w:hideMark/>
          </w:tcPr>
          <w:p w14:paraId="53D7F868"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项目预算资金是否</w:t>
            </w:r>
            <w:proofErr w:type="gramStart"/>
            <w:r w:rsidRPr="001758A0">
              <w:rPr>
                <w:rFonts w:hint="eastAsia"/>
                <w:color w:val="000000"/>
                <w:sz w:val="21"/>
                <w:szCs w:val="21"/>
                <w:lang w:eastAsia="zh-CN"/>
              </w:rPr>
              <w:t>按照计</w:t>
            </w:r>
            <w:proofErr w:type="gramEnd"/>
            <w:r w:rsidRPr="001758A0">
              <w:rPr>
                <w:rFonts w:hint="eastAsia"/>
                <w:color w:val="000000"/>
                <w:sz w:val="21"/>
                <w:szCs w:val="21"/>
                <w:lang w:eastAsia="zh-CN"/>
              </w:rPr>
              <w:t xml:space="preserve"> 划执行，用以反映或考核项 </w:t>
            </w:r>
            <w:proofErr w:type="gramStart"/>
            <w:r w:rsidRPr="001758A0">
              <w:rPr>
                <w:rFonts w:hint="eastAsia"/>
                <w:color w:val="000000"/>
                <w:sz w:val="21"/>
                <w:szCs w:val="21"/>
                <w:lang w:eastAsia="zh-CN"/>
              </w:rPr>
              <w:t>目预算</w:t>
            </w:r>
            <w:proofErr w:type="gramEnd"/>
            <w:r w:rsidRPr="001758A0">
              <w:rPr>
                <w:rFonts w:hint="eastAsia"/>
                <w:color w:val="000000"/>
                <w:sz w:val="21"/>
                <w:szCs w:val="21"/>
                <w:lang w:eastAsia="zh-CN"/>
              </w:rPr>
              <w:t xml:space="preserve">执行情况。 </w:t>
            </w:r>
          </w:p>
        </w:tc>
      </w:tr>
      <w:tr w:rsidR="001A3398" w:rsidRPr="001758A0" w14:paraId="60B65F3F" w14:textId="77777777" w:rsidTr="00621611">
        <w:trPr>
          <w:trHeight w:val="1028"/>
          <w:jc w:val="center"/>
        </w:trPr>
        <w:tc>
          <w:tcPr>
            <w:tcW w:w="845" w:type="dxa"/>
            <w:vMerge/>
            <w:vAlign w:val="center"/>
            <w:hideMark/>
          </w:tcPr>
          <w:p w14:paraId="7D461D4A"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05DEA389"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493477CA"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资金使用合</w:t>
            </w:r>
            <w:proofErr w:type="gramStart"/>
            <w:r w:rsidRPr="001758A0">
              <w:rPr>
                <w:rFonts w:hint="eastAsia"/>
                <w:color w:val="000000"/>
                <w:sz w:val="21"/>
                <w:szCs w:val="21"/>
                <w:lang w:eastAsia="zh-CN"/>
              </w:rPr>
              <w:t>规</w:t>
            </w:r>
            <w:proofErr w:type="gramEnd"/>
            <w:r w:rsidRPr="001758A0">
              <w:rPr>
                <w:rFonts w:hint="eastAsia"/>
                <w:color w:val="000000"/>
                <w:sz w:val="21"/>
                <w:szCs w:val="21"/>
                <w:lang w:eastAsia="zh-CN"/>
              </w:rPr>
              <w:t>性（3分）</w:t>
            </w:r>
          </w:p>
        </w:tc>
        <w:tc>
          <w:tcPr>
            <w:tcW w:w="4677" w:type="dxa"/>
            <w:shd w:val="clear" w:color="auto" w:fill="auto"/>
            <w:vAlign w:val="center"/>
            <w:hideMark/>
          </w:tcPr>
          <w:p w14:paraId="7CE462FC"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项目资金使用是否符合相关的财务管理制度规定，用以反映和考核项目资金的规范运行情况。</w:t>
            </w:r>
          </w:p>
        </w:tc>
      </w:tr>
      <w:tr w:rsidR="001A3398" w:rsidRPr="001758A0" w14:paraId="649375FD" w14:textId="77777777" w:rsidTr="00621611">
        <w:trPr>
          <w:trHeight w:val="897"/>
          <w:jc w:val="center"/>
        </w:trPr>
        <w:tc>
          <w:tcPr>
            <w:tcW w:w="845" w:type="dxa"/>
            <w:vMerge/>
            <w:vAlign w:val="center"/>
            <w:hideMark/>
          </w:tcPr>
          <w:p w14:paraId="4F70DDE9" w14:textId="77777777" w:rsidR="001A3398" w:rsidRPr="001758A0" w:rsidRDefault="001A3398" w:rsidP="001A3398">
            <w:pPr>
              <w:widowControl/>
              <w:jc w:val="center"/>
              <w:rPr>
                <w:color w:val="000000"/>
                <w:sz w:val="21"/>
                <w:szCs w:val="21"/>
                <w:lang w:eastAsia="zh-CN"/>
              </w:rPr>
            </w:pPr>
          </w:p>
        </w:tc>
        <w:tc>
          <w:tcPr>
            <w:tcW w:w="852" w:type="dxa"/>
            <w:vMerge w:val="restart"/>
            <w:shd w:val="clear" w:color="auto" w:fill="auto"/>
            <w:vAlign w:val="center"/>
            <w:hideMark/>
          </w:tcPr>
          <w:p w14:paraId="37FE0E4F"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过程</w:t>
            </w:r>
            <w:proofErr w:type="spellEnd"/>
          </w:p>
          <w:p w14:paraId="2877BE4C"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管理</w:t>
            </w:r>
            <w:proofErr w:type="spellEnd"/>
          </w:p>
        </w:tc>
        <w:tc>
          <w:tcPr>
            <w:tcW w:w="1701" w:type="dxa"/>
            <w:shd w:val="clear" w:color="auto" w:fill="auto"/>
            <w:vAlign w:val="center"/>
            <w:hideMark/>
          </w:tcPr>
          <w:p w14:paraId="14CC3C09" w14:textId="77777777" w:rsidR="001A3398" w:rsidRPr="001758A0" w:rsidRDefault="001A3398" w:rsidP="001A3398">
            <w:pPr>
              <w:widowControl/>
              <w:rPr>
                <w:color w:val="000000"/>
                <w:sz w:val="21"/>
                <w:szCs w:val="21"/>
              </w:rPr>
            </w:pPr>
            <w:r w:rsidRPr="001758A0">
              <w:rPr>
                <w:rFonts w:hint="eastAsia"/>
                <w:color w:val="000000"/>
                <w:sz w:val="21"/>
                <w:szCs w:val="21"/>
              </w:rPr>
              <w:t>管理制度健全性（2分）</w:t>
            </w:r>
          </w:p>
        </w:tc>
        <w:tc>
          <w:tcPr>
            <w:tcW w:w="4677" w:type="dxa"/>
            <w:shd w:val="clear" w:color="auto" w:fill="auto"/>
            <w:vAlign w:val="center"/>
            <w:hideMark/>
          </w:tcPr>
          <w:p w14:paraId="7A27D140"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项目实施单位的业务管理制度是否健全，用以反映和考核业务管理制度对项目顺利实施的保障情况。</w:t>
            </w:r>
          </w:p>
        </w:tc>
      </w:tr>
      <w:tr w:rsidR="001A3398" w:rsidRPr="001758A0" w14:paraId="42340231" w14:textId="77777777" w:rsidTr="00621611">
        <w:trPr>
          <w:trHeight w:val="897"/>
          <w:jc w:val="center"/>
        </w:trPr>
        <w:tc>
          <w:tcPr>
            <w:tcW w:w="845" w:type="dxa"/>
            <w:vMerge/>
            <w:vAlign w:val="center"/>
          </w:tcPr>
          <w:p w14:paraId="082260ED" w14:textId="77777777" w:rsidR="001A3398" w:rsidRPr="001758A0" w:rsidRDefault="001A3398" w:rsidP="001A3398">
            <w:pPr>
              <w:widowControl/>
              <w:jc w:val="center"/>
              <w:rPr>
                <w:color w:val="000000"/>
                <w:sz w:val="21"/>
                <w:szCs w:val="21"/>
                <w:lang w:eastAsia="zh-CN"/>
              </w:rPr>
            </w:pPr>
          </w:p>
        </w:tc>
        <w:tc>
          <w:tcPr>
            <w:tcW w:w="852" w:type="dxa"/>
            <w:vMerge/>
            <w:shd w:val="clear" w:color="auto" w:fill="auto"/>
            <w:vAlign w:val="center"/>
          </w:tcPr>
          <w:p w14:paraId="29ED1ACC"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tcPr>
          <w:p w14:paraId="0829CE84" w14:textId="14CFF894" w:rsidR="001A3398" w:rsidRPr="001758A0" w:rsidRDefault="001A3398" w:rsidP="001A3398">
            <w:pPr>
              <w:widowControl/>
              <w:rPr>
                <w:color w:val="000000"/>
                <w:sz w:val="21"/>
                <w:szCs w:val="21"/>
              </w:rPr>
            </w:pPr>
            <w:r w:rsidRPr="001758A0">
              <w:rPr>
                <w:rFonts w:hint="eastAsia"/>
                <w:color w:val="000000"/>
                <w:sz w:val="21"/>
                <w:szCs w:val="21"/>
              </w:rPr>
              <w:t>合同规范性（</w:t>
            </w:r>
            <w:r w:rsidR="00267A26">
              <w:rPr>
                <w:rFonts w:hint="eastAsia"/>
                <w:color w:val="000000"/>
                <w:sz w:val="21"/>
                <w:szCs w:val="21"/>
                <w:lang w:eastAsia="zh-CN"/>
              </w:rPr>
              <w:t>2.5</w:t>
            </w:r>
            <w:r w:rsidRPr="001758A0">
              <w:rPr>
                <w:rFonts w:hint="eastAsia"/>
                <w:color w:val="000000"/>
                <w:sz w:val="21"/>
                <w:szCs w:val="21"/>
              </w:rPr>
              <w:t>分）</w:t>
            </w:r>
          </w:p>
        </w:tc>
        <w:tc>
          <w:tcPr>
            <w:tcW w:w="4677" w:type="dxa"/>
            <w:shd w:val="clear" w:color="auto" w:fill="auto"/>
            <w:vAlign w:val="center"/>
          </w:tcPr>
          <w:p w14:paraId="46E45F97"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项目实施过程中合同是否科学合理规范，用以反映和考核业务管理过程的科学合理规范情况。</w:t>
            </w:r>
          </w:p>
        </w:tc>
      </w:tr>
      <w:tr w:rsidR="001A3398" w:rsidRPr="001758A0" w14:paraId="6EC03941" w14:textId="77777777" w:rsidTr="00621611">
        <w:trPr>
          <w:trHeight w:val="524"/>
          <w:jc w:val="center"/>
        </w:trPr>
        <w:tc>
          <w:tcPr>
            <w:tcW w:w="845" w:type="dxa"/>
            <w:vMerge/>
            <w:vAlign w:val="center"/>
            <w:hideMark/>
          </w:tcPr>
          <w:p w14:paraId="6044DF93" w14:textId="77777777" w:rsidR="001A3398" w:rsidRPr="001758A0" w:rsidRDefault="001A3398" w:rsidP="001A3398">
            <w:pPr>
              <w:widowControl/>
              <w:jc w:val="center"/>
              <w:rPr>
                <w:color w:val="000000"/>
                <w:sz w:val="21"/>
                <w:szCs w:val="21"/>
                <w:lang w:eastAsia="zh-CN"/>
              </w:rPr>
            </w:pPr>
          </w:p>
        </w:tc>
        <w:tc>
          <w:tcPr>
            <w:tcW w:w="852" w:type="dxa"/>
            <w:vMerge/>
            <w:vAlign w:val="center"/>
            <w:hideMark/>
          </w:tcPr>
          <w:p w14:paraId="4D41F912"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hideMark/>
          </w:tcPr>
          <w:p w14:paraId="76FD0C3D" w14:textId="1010541A"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制度执行有效性（</w:t>
            </w:r>
            <w:r w:rsidR="00267A26">
              <w:rPr>
                <w:rFonts w:hint="eastAsia"/>
                <w:color w:val="000000"/>
                <w:sz w:val="21"/>
                <w:szCs w:val="21"/>
                <w:lang w:eastAsia="zh-CN"/>
              </w:rPr>
              <w:t>2</w:t>
            </w:r>
            <w:r w:rsidRPr="001758A0">
              <w:rPr>
                <w:rFonts w:hint="eastAsia"/>
                <w:color w:val="000000"/>
                <w:sz w:val="21"/>
                <w:szCs w:val="21"/>
                <w:lang w:eastAsia="zh-CN"/>
              </w:rPr>
              <w:t>分）</w:t>
            </w:r>
          </w:p>
        </w:tc>
        <w:tc>
          <w:tcPr>
            <w:tcW w:w="4677" w:type="dxa"/>
            <w:shd w:val="clear" w:color="auto" w:fill="auto"/>
            <w:vAlign w:val="center"/>
            <w:hideMark/>
          </w:tcPr>
          <w:p w14:paraId="64CB8528"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项目实施是否符合相关业务管理规定，用以反映和考核业务管理制度的有效执行情况。</w:t>
            </w:r>
          </w:p>
        </w:tc>
      </w:tr>
      <w:tr w:rsidR="001A3398" w:rsidRPr="001758A0" w14:paraId="4B001201" w14:textId="77777777" w:rsidTr="00621611">
        <w:trPr>
          <w:trHeight w:val="1028"/>
          <w:jc w:val="center"/>
        </w:trPr>
        <w:tc>
          <w:tcPr>
            <w:tcW w:w="845" w:type="dxa"/>
            <w:vMerge/>
            <w:vAlign w:val="center"/>
          </w:tcPr>
          <w:p w14:paraId="5F6157C4" w14:textId="77777777" w:rsidR="001A3398" w:rsidRPr="001758A0" w:rsidRDefault="001A3398" w:rsidP="001A3398">
            <w:pPr>
              <w:widowControl/>
              <w:jc w:val="center"/>
              <w:rPr>
                <w:color w:val="000000"/>
                <w:sz w:val="21"/>
                <w:szCs w:val="21"/>
                <w:lang w:eastAsia="zh-CN"/>
              </w:rPr>
            </w:pPr>
          </w:p>
        </w:tc>
        <w:tc>
          <w:tcPr>
            <w:tcW w:w="852" w:type="dxa"/>
            <w:vMerge w:val="restart"/>
            <w:vAlign w:val="center"/>
          </w:tcPr>
          <w:p w14:paraId="3470DC6F"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组织</w:t>
            </w:r>
            <w:proofErr w:type="spellEnd"/>
          </w:p>
          <w:p w14:paraId="68C56D2E"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实施</w:t>
            </w:r>
            <w:proofErr w:type="spellEnd"/>
          </w:p>
        </w:tc>
        <w:tc>
          <w:tcPr>
            <w:tcW w:w="1701" w:type="dxa"/>
            <w:shd w:val="clear" w:color="auto" w:fill="auto"/>
            <w:vAlign w:val="center"/>
          </w:tcPr>
          <w:p w14:paraId="78FA7C43"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职责划分明确性（3分）</w:t>
            </w:r>
          </w:p>
        </w:tc>
        <w:tc>
          <w:tcPr>
            <w:tcW w:w="4677" w:type="dxa"/>
            <w:shd w:val="clear" w:color="auto" w:fill="auto"/>
            <w:vAlign w:val="center"/>
          </w:tcPr>
          <w:p w14:paraId="3C7E0E86"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项目实施过程各方职责是否明确划分，用以反映和考核组织实施过程职责管理情况。</w:t>
            </w:r>
          </w:p>
        </w:tc>
      </w:tr>
      <w:tr w:rsidR="001A3398" w:rsidRPr="001758A0" w14:paraId="0EFEDB4C" w14:textId="77777777" w:rsidTr="00621611">
        <w:trPr>
          <w:trHeight w:val="612"/>
          <w:jc w:val="center"/>
        </w:trPr>
        <w:tc>
          <w:tcPr>
            <w:tcW w:w="845" w:type="dxa"/>
            <w:vMerge/>
            <w:vAlign w:val="center"/>
          </w:tcPr>
          <w:p w14:paraId="5CBF9CB5" w14:textId="77777777" w:rsidR="001A3398" w:rsidRPr="001758A0" w:rsidRDefault="001A3398" w:rsidP="001A3398">
            <w:pPr>
              <w:widowControl/>
              <w:jc w:val="center"/>
              <w:rPr>
                <w:color w:val="000000"/>
                <w:sz w:val="21"/>
                <w:szCs w:val="21"/>
                <w:lang w:eastAsia="zh-CN"/>
              </w:rPr>
            </w:pPr>
          </w:p>
        </w:tc>
        <w:tc>
          <w:tcPr>
            <w:tcW w:w="852" w:type="dxa"/>
            <w:vMerge/>
            <w:vAlign w:val="center"/>
          </w:tcPr>
          <w:p w14:paraId="3DEBBE9F"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tcPr>
          <w:p w14:paraId="17FC9EB3" w14:textId="77777777" w:rsidR="001A3398" w:rsidRPr="001758A0" w:rsidRDefault="001A3398" w:rsidP="001A3398">
            <w:pPr>
              <w:widowControl/>
              <w:rPr>
                <w:color w:val="000000"/>
                <w:sz w:val="21"/>
                <w:szCs w:val="21"/>
              </w:rPr>
            </w:pPr>
            <w:r w:rsidRPr="001758A0">
              <w:rPr>
                <w:rFonts w:hint="eastAsia"/>
                <w:color w:val="000000"/>
                <w:sz w:val="21"/>
                <w:szCs w:val="21"/>
              </w:rPr>
              <w:t>实施有效性（4分）</w:t>
            </w:r>
          </w:p>
        </w:tc>
        <w:tc>
          <w:tcPr>
            <w:tcW w:w="4677" w:type="dxa"/>
            <w:shd w:val="clear" w:color="auto" w:fill="auto"/>
            <w:vAlign w:val="center"/>
          </w:tcPr>
          <w:p w14:paraId="5160F0B3" w14:textId="77777777"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项目实施过程各方职责是否落实到位，用以反映和考核各单位权力和义务实际履行情况。</w:t>
            </w:r>
          </w:p>
        </w:tc>
      </w:tr>
      <w:tr w:rsidR="001A3398" w:rsidRPr="001758A0" w14:paraId="44D2F66C" w14:textId="77777777" w:rsidTr="00621611">
        <w:trPr>
          <w:trHeight w:val="616"/>
          <w:jc w:val="center"/>
        </w:trPr>
        <w:tc>
          <w:tcPr>
            <w:tcW w:w="845" w:type="dxa"/>
            <w:vMerge w:val="restart"/>
            <w:shd w:val="clear" w:color="auto" w:fill="auto"/>
            <w:vAlign w:val="center"/>
            <w:hideMark/>
          </w:tcPr>
          <w:p w14:paraId="622FA509" w14:textId="77777777" w:rsidR="001A3398" w:rsidRPr="001758A0" w:rsidRDefault="001A3398" w:rsidP="001A3398">
            <w:pPr>
              <w:widowControl/>
              <w:jc w:val="both"/>
              <w:rPr>
                <w:color w:val="000000"/>
                <w:sz w:val="21"/>
                <w:szCs w:val="21"/>
              </w:rPr>
            </w:pPr>
            <w:proofErr w:type="spellStart"/>
            <w:r w:rsidRPr="001758A0">
              <w:rPr>
                <w:rFonts w:hint="eastAsia"/>
                <w:color w:val="000000"/>
                <w:sz w:val="21"/>
                <w:szCs w:val="21"/>
              </w:rPr>
              <w:t>产出</w:t>
            </w:r>
            <w:proofErr w:type="spellEnd"/>
          </w:p>
        </w:tc>
        <w:tc>
          <w:tcPr>
            <w:tcW w:w="852" w:type="dxa"/>
            <w:vMerge w:val="restart"/>
            <w:shd w:val="clear" w:color="auto" w:fill="auto"/>
            <w:vAlign w:val="center"/>
            <w:hideMark/>
          </w:tcPr>
          <w:p w14:paraId="58DB2D79"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产出</w:t>
            </w:r>
            <w:proofErr w:type="spellEnd"/>
          </w:p>
          <w:p w14:paraId="6B6C67AD"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数量</w:t>
            </w:r>
            <w:proofErr w:type="spellEnd"/>
          </w:p>
        </w:tc>
        <w:tc>
          <w:tcPr>
            <w:tcW w:w="1701" w:type="dxa"/>
            <w:shd w:val="clear" w:color="auto" w:fill="auto"/>
            <w:vAlign w:val="center"/>
            <w:hideMark/>
          </w:tcPr>
          <w:p w14:paraId="38D24731" w14:textId="652B9D4A" w:rsidR="001A3398" w:rsidRPr="001758A0" w:rsidRDefault="00267A26" w:rsidP="001A3398">
            <w:pPr>
              <w:widowControl/>
              <w:rPr>
                <w:color w:val="000000"/>
                <w:sz w:val="21"/>
                <w:szCs w:val="21"/>
                <w:lang w:eastAsia="zh-CN"/>
              </w:rPr>
            </w:pPr>
            <w:r>
              <w:rPr>
                <w:rFonts w:hint="eastAsia"/>
                <w:color w:val="000000"/>
                <w:sz w:val="21"/>
                <w:szCs w:val="21"/>
                <w:lang w:eastAsia="zh-CN"/>
              </w:rPr>
              <w:t>公务用车购置数量</w:t>
            </w:r>
            <w:r w:rsidR="001A3398" w:rsidRPr="001758A0">
              <w:rPr>
                <w:rFonts w:hint="eastAsia"/>
                <w:color w:val="000000"/>
                <w:sz w:val="21"/>
                <w:szCs w:val="21"/>
                <w:lang w:eastAsia="zh-CN"/>
              </w:rPr>
              <w:t>（</w:t>
            </w:r>
            <w:r>
              <w:rPr>
                <w:rFonts w:hint="eastAsia"/>
                <w:color w:val="000000"/>
                <w:sz w:val="21"/>
                <w:szCs w:val="21"/>
                <w:lang w:eastAsia="zh-CN"/>
              </w:rPr>
              <w:t>4</w:t>
            </w:r>
            <w:r w:rsidR="001A3398" w:rsidRPr="001758A0">
              <w:rPr>
                <w:rFonts w:hint="eastAsia"/>
                <w:color w:val="000000"/>
                <w:sz w:val="21"/>
                <w:szCs w:val="21"/>
                <w:lang w:eastAsia="zh-CN"/>
              </w:rPr>
              <w:t>分）</w:t>
            </w:r>
          </w:p>
        </w:tc>
        <w:tc>
          <w:tcPr>
            <w:tcW w:w="4677" w:type="dxa"/>
            <w:shd w:val="clear" w:color="auto" w:fill="auto"/>
            <w:vAlign w:val="center"/>
            <w:hideMark/>
          </w:tcPr>
          <w:p w14:paraId="7601F9A4" w14:textId="333F71B3"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项目实施的实际产出数与计划产出数的比率，用以反映和考核项目产出数量目标的实现程度。</w:t>
            </w:r>
          </w:p>
        </w:tc>
      </w:tr>
      <w:tr w:rsidR="00267A26" w:rsidRPr="001758A0" w14:paraId="68FF3CC6" w14:textId="77777777" w:rsidTr="00621611">
        <w:trPr>
          <w:trHeight w:val="616"/>
          <w:jc w:val="center"/>
        </w:trPr>
        <w:tc>
          <w:tcPr>
            <w:tcW w:w="845" w:type="dxa"/>
            <w:vMerge/>
            <w:shd w:val="clear" w:color="auto" w:fill="auto"/>
            <w:vAlign w:val="center"/>
          </w:tcPr>
          <w:p w14:paraId="3A561445" w14:textId="77777777" w:rsidR="00267A26" w:rsidRPr="001758A0" w:rsidRDefault="00267A26" w:rsidP="001A3398">
            <w:pPr>
              <w:widowControl/>
              <w:jc w:val="center"/>
              <w:rPr>
                <w:color w:val="000000"/>
                <w:sz w:val="21"/>
                <w:szCs w:val="21"/>
                <w:lang w:eastAsia="zh-CN"/>
              </w:rPr>
            </w:pPr>
          </w:p>
        </w:tc>
        <w:tc>
          <w:tcPr>
            <w:tcW w:w="852" w:type="dxa"/>
            <w:vMerge/>
            <w:shd w:val="clear" w:color="auto" w:fill="auto"/>
            <w:vAlign w:val="center"/>
          </w:tcPr>
          <w:p w14:paraId="13546074" w14:textId="77777777" w:rsidR="00267A26" w:rsidRPr="001758A0" w:rsidRDefault="00267A26" w:rsidP="001A3398">
            <w:pPr>
              <w:widowControl/>
              <w:jc w:val="center"/>
              <w:rPr>
                <w:color w:val="000000"/>
                <w:sz w:val="21"/>
                <w:szCs w:val="21"/>
                <w:lang w:eastAsia="zh-CN"/>
              </w:rPr>
            </w:pPr>
          </w:p>
        </w:tc>
        <w:tc>
          <w:tcPr>
            <w:tcW w:w="1701" w:type="dxa"/>
            <w:shd w:val="clear" w:color="auto" w:fill="auto"/>
            <w:vAlign w:val="center"/>
          </w:tcPr>
          <w:p w14:paraId="2704FD43" w14:textId="1EEE3D11" w:rsidR="00267A26" w:rsidRDefault="00267A26" w:rsidP="001A3398">
            <w:pPr>
              <w:widowControl/>
              <w:rPr>
                <w:color w:val="000000"/>
                <w:sz w:val="21"/>
                <w:szCs w:val="21"/>
                <w:lang w:eastAsia="zh-CN"/>
              </w:rPr>
            </w:pPr>
            <w:r>
              <w:rPr>
                <w:rFonts w:hint="eastAsia"/>
                <w:color w:val="000000"/>
                <w:sz w:val="21"/>
                <w:szCs w:val="21"/>
                <w:lang w:eastAsia="zh-CN"/>
              </w:rPr>
              <w:t>选聘第三方机构数量</w:t>
            </w:r>
            <w:r w:rsidRPr="001758A0">
              <w:rPr>
                <w:rFonts w:hint="eastAsia"/>
                <w:color w:val="000000"/>
                <w:sz w:val="21"/>
                <w:szCs w:val="21"/>
                <w:lang w:eastAsia="zh-CN"/>
              </w:rPr>
              <w:t>（</w:t>
            </w:r>
            <w:r>
              <w:rPr>
                <w:rFonts w:hint="eastAsia"/>
                <w:color w:val="000000"/>
                <w:sz w:val="21"/>
                <w:szCs w:val="21"/>
                <w:lang w:eastAsia="zh-CN"/>
              </w:rPr>
              <w:t>4</w:t>
            </w:r>
            <w:r w:rsidRPr="001758A0">
              <w:rPr>
                <w:rFonts w:hint="eastAsia"/>
                <w:color w:val="000000"/>
                <w:sz w:val="21"/>
                <w:szCs w:val="21"/>
                <w:lang w:eastAsia="zh-CN"/>
              </w:rPr>
              <w:t>分）</w:t>
            </w:r>
          </w:p>
        </w:tc>
        <w:tc>
          <w:tcPr>
            <w:tcW w:w="4677" w:type="dxa"/>
            <w:shd w:val="clear" w:color="auto" w:fill="auto"/>
            <w:vAlign w:val="center"/>
          </w:tcPr>
          <w:p w14:paraId="0574B2E2" w14:textId="385CD83A" w:rsidR="00267A26" w:rsidRPr="001758A0" w:rsidRDefault="00267A26" w:rsidP="001A3398">
            <w:pPr>
              <w:widowControl/>
              <w:rPr>
                <w:color w:val="000000"/>
                <w:sz w:val="21"/>
                <w:szCs w:val="21"/>
                <w:lang w:eastAsia="zh-CN"/>
              </w:rPr>
            </w:pPr>
            <w:r w:rsidRPr="001758A0">
              <w:rPr>
                <w:rFonts w:hint="eastAsia"/>
                <w:color w:val="000000"/>
                <w:sz w:val="21"/>
                <w:szCs w:val="21"/>
                <w:lang w:eastAsia="zh-CN"/>
              </w:rPr>
              <w:t>项目实施的实际产出数与计划产出数的比率，用以反映和考核项目产出数量目标的实现程度。</w:t>
            </w:r>
          </w:p>
        </w:tc>
      </w:tr>
      <w:tr w:rsidR="001A3398" w:rsidRPr="001758A0" w14:paraId="6F0E709A" w14:textId="77777777" w:rsidTr="00621611">
        <w:trPr>
          <w:trHeight w:val="616"/>
          <w:jc w:val="center"/>
        </w:trPr>
        <w:tc>
          <w:tcPr>
            <w:tcW w:w="845" w:type="dxa"/>
            <w:vMerge/>
            <w:shd w:val="clear" w:color="auto" w:fill="auto"/>
            <w:vAlign w:val="center"/>
          </w:tcPr>
          <w:p w14:paraId="6C447229" w14:textId="77777777" w:rsidR="001A3398" w:rsidRPr="001758A0" w:rsidRDefault="001A3398" w:rsidP="001A3398">
            <w:pPr>
              <w:widowControl/>
              <w:jc w:val="center"/>
              <w:rPr>
                <w:color w:val="000000"/>
                <w:sz w:val="21"/>
                <w:szCs w:val="21"/>
                <w:lang w:eastAsia="zh-CN"/>
              </w:rPr>
            </w:pPr>
          </w:p>
        </w:tc>
        <w:tc>
          <w:tcPr>
            <w:tcW w:w="852" w:type="dxa"/>
            <w:vMerge/>
            <w:shd w:val="clear" w:color="auto" w:fill="auto"/>
            <w:vAlign w:val="center"/>
          </w:tcPr>
          <w:p w14:paraId="18DC8270" w14:textId="77777777" w:rsidR="001A3398" w:rsidRPr="001758A0" w:rsidRDefault="001A3398" w:rsidP="001A3398">
            <w:pPr>
              <w:widowControl/>
              <w:jc w:val="center"/>
              <w:rPr>
                <w:color w:val="000000"/>
                <w:sz w:val="21"/>
                <w:szCs w:val="21"/>
                <w:lang w:eastAsia="zh-CN"/>
              </w:rPr>
            </w:pPr>
          </w:p>
        </w:tc>
        <w:tc>
          <w:tcPr>
            <w:tcW w:w="1701" w:type="dxa"/>
            <w:shd w:val="clear" w:color="auto" w:fill="auto"/>
            <w:vAlign w:val="center"/>
          </w:tcPr>
          <w:p w14:paraId="5E84B9C2" w14:textId="4AACA5D0" w:rsidR="001A3398" w:rsidRPr="001758A0" w:rsidRDefault="00267A26" w:rsidP="001A3398">
            <w:pPr>
              <w:widowControl/>
              <w:rPr>
                <w:color w:val="000000"/>
                <w:sz w:val="21"/>
                <w:szCs w:val="21"/>
                <w:lang w:eastAsia="zh-CN"/>
              </w:rPr>
            </w:pPr>
            <w:r>
              <w:rPr>
                <w:rFonts w:hint="eastAsia"/>
                <w:color w:val="000000"/>
                <w:sz w:val="21"/>
                <w:szCs w:val="21"/>
                <w:lang w:eastAsia="zh-CN"/>
              </w:rPr>
              <w:t>应用软件采购数量</w:t>
            </w:r>
            <w:r w:rsidR="001A3398" w:rsidRPr="001758A0">
              <w:rPr>
                <w:rFonts w:hint="eastAsia"/>
                <w:color w:val="000000"/>
                <w:sz w:val="21"/>
                <w:szCs w:val="21"/>
                <w:lang w:eastAsia="zh-CN"/>
              </w:rPr>
              <w:t>（</w:t>
            </w:r>
            <w:r>
              <w:rPr>
                <w:rFonts w:hint="eastAsia"/>
                <w:color w:val="000000"/>
                <w:sz w:val="21"/>
                <w:szCs w:val="21"/>
                <w:lang w:eastAsia="zh-CN"/>
              </w:rPr>
              <w:t>4</w:t>
            </w:r>
            <w:r w:rsidR="001A3398" w:rsidRPr="001758A0">
              <w:rPr>
                <w:rFonts w:hint="eastAsia"/>
                <w:color w:val="000000"/>
                <w:sz w:val="21"/>
                <w:szCs w:val="21"/>
                <w:lang w:eastAsia="zh-CN"/>
              </w:rPr>
              <w:t>分）</w:t>
            </w:r>
          </w:p>
        </w:tc>
        <w:tc>
          <w:tcPr>
            <w:tcW w:w="4677" w:type="dxa"/>
            <w:shd w:val="clear" w:color="auto" w:fill="auto"/>
            <w:vAlign w:val="center"/>
          </w:tcPr>
          <w:p w14:paraId="24D734B9" w14:textId="1A62FB87" w:rsidR="001A3398" w:rsidRPr="001758A0" w:rsidRDefault="00267A26" w:rsidP="001A3398">
            <w:pPr>
              <w:widowControl/>
              <w:rPr>
                <w:color w:val="000000"/>
                <w:sz w:val="21"/>
                <w:szCs w:val="21"/>
                <w:lang w:eastAsia="zh-CN"/>
              </w:rPr>
            </w:pPr>
            <w:r w:rsidRPr="001758A0">
              <w:rPr>
                <w:rFonts w:hint="eastAsia"/>
                <w:color w:val="000000"/>
                <w:sz w:val="21"/>
                <w:szCs w:val="21"/>
                <w:lang w:eastAsia="zh-CN"/>
              </w:rPr>
              <w:t>项目实施的实际产出数与计划产出数的比率，用以反映和考核项目产出数量目标的实现程度。</w:t>
            </w:r>
          </w:p>
        </w:tc>
      </w:tr>
      <w:tr w:rsidR="001A3398" w:rsidRPr="001758A0" w14:paraId="27988E14" w14:textId="77777777" w:rsidTr="00621611">
        <w:trPr>
          <w:trHeight w:val="822"/>
          <w:jc w:val="center"/>
        </w:trPr>
        <w:tc>
          <w:tcPr>
            <w:tcW w:w="845" w:type="dxa"/>
            <w:vMerge/>
            <w:vAlign w:val="center"/>
            <w:hideMark/>
          </w:tcPr>
          <w:p w14:paraId="1802A428" w14:textId="77777777" w:rsidR="001A3398" w:rsidRPr="001758A0" w:rsidRDefault="001A3398" w:rsidP="001A3398">
            <w:pPr>
              <w:widowControl/>
              <w:jc w:val="center"/>
              <w:rPr>
                <w:color w:val="000000"/>
                <w:sz w:val="21"/>
                <w:szCs w:val="21"/>
                <w:lang w:eastAsia="zh-CN"/>
              </w:rPr>
            </w:pPr>
          </w:p>
        </w:tc>
        <w:tc>
          <w:tcPr>
            <w:tcW w:w="852" w:type="dxa"/>
            <w:vMerge w:val="restart"/>
            <w:shd w:val="clear" w:color="auto" w:fill="auto"/>
            <w:vAlign w:val="center"/>
            <w:hideMark/>
          </w:tcPr>
          <w:p w14:paraId="38604EB3"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产出</w:t>
            </w:r>
            <w:proofErr w:type="spellEnd"/>
          </w:p>
          <w:p w14:paraId="61B7FD65" w14:textId="77777777" w:rsidR="001A3398" w:rsidRPr="001758A0" w:rsidRDefault="001A3398" w:rsidP="001A3398">
            <w:pPr>
              <w:widowControl/>
              <w:jc w:val="center"/>
              <w:rPr>
                <w:color w:val="000000"/>
                <w:sz w:val="21"/>
                <w:szCs w:val="21"/>
              </w:rPr>
            </w:pPr>
            <w:proofErr w:type="spellStart"/>
            <w:r w:rsidRPr="001758A0">
              <w:rPr>
                <w:rFonts w:hint="eastAsia"/>
                <w:color w:val="000000"/>
                <w:sz w:val="21"/>
                <w:szCs w:val="21"/>
              </w:rPr>
              <w:t>质量</w:t>
            </w:r>
            <w:proofErr w:type="spellEnd"/>
          </w:p>
        </w:tc>
        <w:tc>
          <w:tcPr>
            <w:tcW w:w="1701" w:type="dxa"/>
            <w:shd w:val="clear" w:color="auto" w:fill="auto"/>
            <w:vAlign w:val="center"/>
            <w:hideMark/>
          </w:tcPr>
          <w:p w14:paraId="6A80F9C2" w14:textId="16F61015" w:rsidR="001A3398" w:rsidRPr="001758A0" w:rsidRDefault="00267A26" w:rsidP="001A3398">
            <w:pPr>
              <w:widowControl/>
              <w:rPr>
                <w:color w:val="000000"/>
                <w:sz w:val="21"/>
                <w:szCs w:val="21"/>
                <w:lang w:eastAsia="zh-CN"/>
              </w:rPr>
            </w:pPr>
            <w:r>
              <w:rPr>
                <w:rFonts w:hint="eastAsia"/>
                <w:color w:val="000000"/>
                <w:sz w:val="21"/>
                <w:szCs w:val="21"/>
                <w:lang w:eastAsia="zh-CN"/>
              </w:rPr>
              <w:t>公务用车购置验收</w:t>
            </w:r>
          </w:p>
          <w:p w14:paraId="70FA8128" w14:textId="7F4CF994" w:rsidR="001A3398" w:rsidRPr="001758A0" w:rsidRDefault="001A3398" w:rsidP="001A3398">
            <w:pPr>
              <w:widowControl/>
              <w:rPr>
                <w:color w:val="000000"/>
                <w:sz w:val="21"/>
                <w:szCs w:val="21"/>
                <w:lang w:eastAsia="zh-CN"/>
              </w:rPr>
            </w:pPr>
            <w:r w:rsidRPr="001758A0">
              <w:rPr>
                <w:rFonts w:hint="eastAsia"/>
                <w:color w:val="000000"/>
                <w:sz w:val="21"/>
                <w:szCs w:val="21"/>
                <w:lang w:eastAsia="zh-CN"/>
              </w:rPr>
              <w:t>（</w:t>
            </w:r>
            <w:r w:rsidR="000374A8">
              <w:rPr>
                <w:rFonts w:hint="eastAsia"/>
                <w:color w:val="000000"/>
                <w:sz w:val="21"/>
                <w:szCs w:val="21"/>
                <w:lang w:eastAsia="zh-CN"/>
              </w:rPr>
              <w:t>3</w:t>
            </w:r>
            <w:r w:rsidRPr="001758A0">
              <w:rPr>
                <w:rFonts w:hint="eastAsia"/>
                <w:color w:val="000000"/>
                <w:sz w:val="21"/>
                <w:szCs w:val="21"/>
                <w:lang w:eastAsia="zh-CN"/>
              </w:rPr>
              <w:t>分）</w:t>
            </w:r>
          </w:p>
        </w:tc>
        <w:tc>
          <w:tcPr>
            <w:tcW w:w="4677" w:type="dxa"/>
            <w:shd w:val="clear" w:color="auto" w:fill="auto"/>
            <w:vAlign w:val="center"/>
            <w:hideMark/>
          </w:tcPr>
          <w:p w14:paraId="5539DB22" w14:textId="1886789D" w:rsidR="001A3398" w:rsidRPr="001758A0" w:rsidRDefault="00267A26" w:rsidP="001A3398">
            <w:pPr>
              <w:widowControl/>
              <w:rPr>
                <w:color w:val="000000"/>
                <w:sz w:val="21"/>
                <w:szCs w:val="21"/>
                <w:lang w:eastAsia="zh-CN"/>
              </w:rPr>
            </w:pPr>
            <w:r>
              <w:rPr>
                <w:rFonts w:hint="eastAsia"/>
                <w:color w:val="000000"/>
                <w:sz w:val="21"/>
                <w:szCs w:val="21"/>
                <w:lang w:eastAsia="zh-CN"/>
              </w:rPr>
              <w:t>公务用车购置</w:t>
            </w:r>
            <w:r w:rsidR="001A3398" w:rsidRPr="001758A0">
              <w:rPr>
                <w:rFonts w:hint="eastAsia"/>
                <w:color w:val="000000"/>
                <w:sz w:val="21"/>
                <w:szCs w:val="21"/>
                <w:lang w:eastAsia="zh-CN"/>
              </w:rPr>
              <w:t>的质量达标产出数情况，用以反映和考核产出质量目标的实现程度。</w:t>
            </w:r>
          </w:p>
        </w:tc>
      </w:tr>
      <w:tr w:rsidR="000374A8" w:rsidRPr="001758A0" w14:paraId="086FC840" w14:textId="77777777" w:rsidTr="00621611">
        <w:trPr>
          <w:trHeight w:val="822"/>
          <w:jc w:val="center"/>
        </w:trPr>
        <w:tc>
          <w:tcPr>
            <w:tcW w:w="845" w:type="dxa"/>
            <w:vMerge/>
            <w:vAlign w:val="center"/>
          </w:tcPr>
          <w:p w14:paraId="6CB9C44A" w14:textId="77777777" w:rsidR="000374A8" w:rsidRPr="001758A0" w:rsidRDefault="000374A8" w:rsidP="000374A8">
            <w:pPr>
              <w:widowControl/>
              <w:jc w:val="center"/>
              <w:rPr>
                <w:color w:val="000000"/>
                <w:sz w:val="21"/>
                <w:szCs w:val="21"/>
                <w:lang w:eastAsia="zh-CN"/>
              </w:rPr>
            </w:pPr>
          </w:p>
        </w:tc>
        <w:tc>
          <w:tcPr>
            <w:tcW w:w="852" w:type="dxa"/>
            <w:vMerge/>
            <w:shd w:val="clear" w:color="auto" w:fill="auto"/>
            <w:vAlign w:val="center"/>
          </w:tcPr>
          <w:p w14:paraId="2DAC3B47" w14:textId="77777777" w:rsidR="000374A8" w:rsidRPr="001758A0" w:rsidRDefault="000374A8" w:rsidP="000374A8">
            <w:pPr>
              <w:widowControl/>
              <w:jc w:val="center"/>
              <w:rPr>
                <w:color w:val="000000"/>
                <w:sz w:val="21"/>
                <w:szCs w:val="21"/>
                <w:lang w:eastAsia="zh-CN"/>
              </w:rPr>
            </w:pPr>
          </w:p>
        </w:tc>
        <w:tc>
          <w:tcPr>
            <w:tcW w:w="1701" w:type="dxa"/>
            <w:shd w:val="clear" w:color="auto" w:fill="auto"/>
            <w:vAlign w:val="center"/>
          </w:tcPr>
          <w:p w14:paraId="436AD7F4" w14:textId="55128EBA" w:rsidR="000374A8" w:rsidRDefault="000374A8" w:rsidP="000374A8">
            <w:pPr>
              <w:widowControl/>
              <w:rPr>
                <w:color w:val="000000"/>
                <w:sz w:val="21"/>
                <w:szCs w:val="21"/>
                <w:lang w:eastAsia="zh-CN"/>
              </w:rPr>
            </w:pPr>
            <w:r>
              <w:rPr>
                <w:rFonts w:hint="eastAsia"/>
                <w:color w:val="000000"/>
                <w:sz w:val="21"/>
                <w:szCs w:val="21"/>
                <w:lang w:eastAsia="zh-CN"/>
              </w:rPr>
              <w:t>应用软件验收（3.5）</w:t>
            </w:r>
          </w:p>
        </w:tc>
        <w:tc>
          <w:tcPr>
            <w:tcW w:w="4677" w:type="dxa"/>
            <w:shd w:val="clear" w:color="auto" w:fill="auto"/>
            <w:vAlign w:val="center"/>
          </w:tcPr>
          <w:p w14:paraId="74EB7837" w14:textId="5B6CF21A" w:rsidR="000374A8" w:rsidRDefault="000374A8" w:rsidP="000374A8">
            <w:pPr>
              <w:widowControl/>
              <w:rPr>
                <w:color w:val="000000"/>
                <w:sz w:val="21"/>
                <w:szCs w:val="21"/>
                <w:lang w:eastAsia="zh-CN"/>
              </w:rPr>
            </w:pPr>
            <w:r>
              <w:rPr>
                <w:rFonts w:hint="eastAsia"/>
                <w:color w:val="000000"/>
                <w:sz w:val="21"/>
                <w:szCs w:val="21"/>
                <w:lang w:eastAsia="zh-CN"/>
              </w:rPr>
              <w:t>应用软件购置</w:t>
            </w:r>
            <w:r w:rsidRPr="001758A0">
              <w:rPr>
                <w:rFonts w:hint="eastAsia"/>
                <w:color w:val="000000"/>
                <w:sz w:val="21"/>
                <w:szCs w:val="21"/>
                <w:lang w:eastAsia="zh-CN"/>
              </w:rPr>
              <w:t>的质量达标产出数情况，用以反映和考核产出质量目标的实现程度。</w:t>
            </w:r>
          </w:p>
        </w:tc>
      </w:tr>
      <w:tr w:rsidR="000374A8" w:rsidRPr="001758A0" w14:paraId="696E7F46" w14:textId="77777777" w:rsidTr="00621611">
        <w:trPr>
          <w:trHeight w:val="566"/>
          <w:jc w:val="center"/>
        </w:trPr>
        <w:tc>
          <w:tcPr>
            <w:tcW w:w="845" w:type="dxa"/>
            <w:vMerge/>
            <w:vAlign w:val="center"/>
          </w:tcPr>
          <w:p w14:paraId="228F703B" w14:textId="77777777" w:rsidR="000374A8" w:rsidRPr="001758A0" w:rsidRDefault="000374A8" w:rsidP="000374A8">
            <w:pPr>
              <w:widowControl/>
              <w:jc w:val="center"/>
              <w:rPr>
                <w:color w:val="000000"/>
                <w:sz w:val="21"/>
                <w:szCs w:val="21"/>
                <w:lang w:eastAsia="zh-CN"/>
              </w:rPr>
            </w:pPr>
          </w:p>
        </w:tc>
        <w:tc>
          <w:tcPr>
            <w:tcW w:w="852" w:type="dxa"/>
            <w:vMerge/>
            <w:shd w:val="clear" w:color="auto" w:fill="auto"/>
            <w:vAlign w:val="center"/>
          </w:tcPr>
          <w:p w14:paraId="73D14E8A" w14:textId="77777777" w:rsidR="000374A8" w:rsidRPr="001758A0" w:rsidRDefault="000374A8" w:rsidP="000374A8">
            <w:pPr>
              <w:widowControl/>
              <w:jc w:val="center"/>
              <w:rPr>
                <w:color w:val="000000"/>
                <w:sz w:val="21"/>
                <w:szCs w:val="21"/>
                <w:lang w:eastAsia="zh-CN"/>
              </w:rPr>
            </w:pPr>
          </w:p>
        </w:tc>
        <w:tc>
          <w:tcPr>
            <w:tcW w:w="1701" w:type="dxa"/>
            <w:shd w:val="clear" w:color="auto" w:fill="auto"/>
            <w:vAlign w:val="center"/>
          </w:tcPr>
          <w:p w14:paraId="3FBEEC6F" w14:textId="142E3ADB" w:rsidR="000374A8" w:rsidRPr="001758A0" w:rsidRDefault="000374A8" w:rsidP="000374A8">
            <w:pPr>
              <w:widowControl/>
              <w:rPr>
                <w:color w:val="000000"/>
                <w:sz w:val="21"/>
                <w:szCs w:val="21"/>
                <w:lang w:eastAsia="zh-CN"/>
              </w:rPr>
            </w:pPr>
            <w:r>
              <w:rPr>
                <w:rFonts w:hint="eastAsia"/>
                <w:color w:val="000000"/>
                <w:sz w:val="21"/>
                <w:szCs w:val="21"/>
                <w:lang w:eastAsia="zh-CN"/>
              </w:rPr>
              <w:t>第三方机构选聘资质</w:t>
            </w:r>
            <w:r w:rsidRPr="001758A0">
              <w:rPr>
                <w:rFonts w:hint="eastAsia"/>
                <w:color w:val="000000"/>
                <w:sz w:val="21"/>
                <w:szCs w:val="21"/>
                <w:lang w:eastAsia="zh-CN"/>
              </w:rPr>
              <w:t>（</w:t>
            </w:r>
            <w:r>
              <w:rPr>
                <w:rFonts w:hint="eastAsia"/>
                <w:color w:val="000000"/>
                <w:sz w:val="21"/>
                <w:szCs w:val="21"/>
                <w:lang w:eastAsia="zh-CN"/>
              </w:rPr>
              <w:t>3</w:t>
            </w:r>
            <w:r w:rsidRPr="001758A0">
              <w:rPr>
                <w:rFonts w:hint="eastAsia"/>
                <w:color w:val="000000"/>
                <w:sz w:val="21"/>
                <w:szCs w:val="21"/>
                <w:lang w:eastAsia="zh-CN"/>
              </w:rPr>
              <w:t>分）</w:t>
            </w:r>
          </w:p>
        </w:tc>
        <w:tc>
          <w:tcPr>
            <w:tcW w:w="4677" w:type="dxa"/>
            <w:shd w:val="clear" w:color="auto" w:fill="auto"/>
            <w:vAlign w:val="center"/>
          </w:tcPr>
          <w:p w14:paraId="1A81322C" w14:textId="315F4881" w:rsidR="000374A8" w:rsidRPr="001758A0" w:rsidRDefault="000374A8" w:rsidP="000374A8">
            <w:pPr>
              <w:widowControl/>
              <w:rPr>
                <w:color w:val="000000"/>
                <w:sz w:val="21"/>
                <w:szCs w:val="21"/>
                <w:lang w:eastAsia="zh-CN"/>
              </w:rPr>
            </w:pPr>
            <w:r>
              <w:rPr>
                <w:rFonts w:hint="eastAsia"/>
                <w:color w:val="000000"/>
                <w:sz w:val="21"/>
                <w:szCs w:val="21"/>
                <w:lang w:eastAsia="zh-CN"/>
              </w:rPr>
              <w:t>第三方机构选聘</w:t>
            </w:r>
            <w:r w:rsidRPr="001758A0">
              <w:rPr>
                <w:rFonts w:hint="eastAsia"/>
                <w:color w:val="000000"/>
                <w:sz w:val="21"/>
                <w:szCs w:val="21"/>
                <w:lang w:eastAsia="zh-CN"/>
              </w:rPr>
              <w:t>的质量达标产出数情况，用以反映和考核产出质量目标的实现程度。</w:t>
            </w:r>
          </w:p>
        </w:tc>
      </w:tr>
      <w:tr w:rsidR="000374A8" w:rsidRPr="001758A0" w14:paraId="40F8B501" w14:textId="77777777" w:rsidTr="00621611">
        <w:trPr>
          <w:trHeight w:val="616"/>
          <w:jc w:val="center"/>
        </w:trPr>
        <w:tc>
          <w:tcPr>
            <w:tcW w:w="845" w:type="dxa"/>
            <w:vMerge/>
            <w:vAlign w:val="center"/>
            <w:hideMark/>
          </w:tcPr>
          <w:p w14:paraId="4F159099" w14:textId="77777777" w:rsidR="000374A8" w:rsidRPr="001758A0" w:rsidRDefault="000374A8" w:rsidP="000374A8">
            <w:pPr>
              <w:widowControl/>
              <w:jc w:val="center"/>
              <w:rPr>
                <w:color w:val="000000"/>
                <w:sz w:val="21"/>
                <w:szCs w:val="21"/>
                <w:lang w:eastAsia="zh-CN"/>
              </w:rPr>
            </w:pPr>
          </w:p>
        </w:tc>
        <w:tc>
          <w:tcPr>
            <w:tcW w:w="852" w:type="dxa"/>
            <w:shd w:val="clear" w:color="auto" w:fill="auto"/>
            <w:vAlign w:val="center"/>
            <w:hideMark/>
          </w:tcPr>
          <w:p w14:paraId="09591434"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产出</w:t>
            </w:r>
            <w:proofErr w:type="spellEnd"/>
          </w:p>
          <w:p w14:paraId="3968C178"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时效</w:t>
            </w:r>
            <w:proofErr w:type="spellEnd"/>
          </w:p>
        </w:tc>
        <w:tc>
          <w:tcPr>
            <w:tcW w:w="1701" w:type="dxa"/>
            <w:shd w:val="clear" w:color="auto" w:fill="auto"/>
            <w:vAlign w:val="center"/>
            <w:hideMark/>
          </w:tcPr>
          <w:p w14:paraId="02D2E360" w14:textId="33A990F3" w:rsidR="000374A8" w:rsidRPr="001758A0" w:rsidRDefault="000374A8" w:rsidP="000374A8">
            <w:pPr>
              <w:widowControl/>
              <w:rPr>
                <w:color w:val="000000"/>
                <w:sz w:val="21"/>
                <w:szCs w:val="21"/>
              </w:rPr>
            </w:pPr>
            <w:r w:rsidRPr="001758A0">
              <w:rPr>
                <w:rFonts w:hint="eastAsia"/>
                <w:color w:val="000000"/>
                <w:sz w:val="21"/>
                <w:szCs w:val="21"/>
              </w:rPr>
              <w:t>完成及时性（</w:t>
            </w:r>
            <w:r>
              <w:rPr>
                <w:rFonts w:hint="eastAsia"/>
                <w:color w:val="000000"/>
                <w:sz w:val="21"/>
                <w:szCs w:val="21"/>
                <w:lang w:eastAsia="zh-CN"/>
              </w:rPr>
              <w:t>4</w:t>
            </w:r>
            <w:r w:rsidRPr="001758A0">
              <w:rPr>
                <w:rFonts w:hint="eastAsia"/>
                <w:color w:val="000000"/>
                <w:sz w:val="21"/>
                <w:szCs w:val="21"/>
              </w:rPr>
              <w:t>分）</w:t>
            </w:r>
          </w:p>
        </w:tc>
        <w:tc>
          <w:tcPr>
            <w:tcW w:w="4677" w:type="dxa"/>
            <w:shd w:val="clear" w:color="auto" w:fill="auto"/>
            <w:vAlign w:val="center"/>
            <w:hideMark/>
          </w:tcPr>
          <w:p w14:paraId="6F6997FD" w14:textId="77777777"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 xml:space="preserve">项目实际完成时间与计划 完成时间的比较，用以反映 和考核项目产出时效目标 的实现程度。 </w:t>
            </w:r>
          </w:p>
        </w:tc>
      </w:tr>
      <w:tr w:rsidR="000374A8" w:rsidRPr="001758A0" w14:paraId="317940E4" w14:textId="77777777" w:rsidTr="00621611">
        <w:trPr>
          <w:trHeight w:val="478"/>
          <w:jc w:val="center"/>
        </w:trPr>
        <w:tc>
          <w:tcPr>
            <w:tcW w:w="845" w:type="dxa"/>
            <w:vMerge/>
            <w:vAlign w:val="center"/>
            <w:hideMark/>
          </w:tcPr>
          <w:p w14:paraId="2044CE18" w14:textId="77777777" w:rsidR="000374A8" w:rsidRPr="001758A0" w:rsidRDefault="000374A8" w:rsidP="000374A8">
            <w:pPr>
              <w:widowControl/>
              <w:jc w:val="center"/>
              <w:rPr>
                <w:color w:val="000000"/>
                <w:sz w:val="21"/>
                <w:szCs w:val="21"/>
                <w:lang w:eastAsia="zh-CN"/>
              </w:rPr>
            </w:pPr>
          </w:p>
        </w:tc>
        <w:tc>
          <w:tcPr>
            <w:tcW w:w="852" w:type="dxa"/>
            <w:shd w:val="clear" w:color="auto" w:fill="auto"/>
            <w:vAlign w:val="center"/>
            <w:hideMark/>
          </w:tcPr>
          <w:p w14:paraId="0AA32352"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产出</w:t>
            </w:r>
            <w:proofErr w:type="spellEnd"/>
          </w:p>
          <w:p w14:paraId="2F8EC7E6"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成本</w:t>
            </w:r>
            <w:proofErr w:type="spellEnd"/>
          </w:p>
        </w:tc>
        <w:tc>
          <w:tcPr>
            <w:tcW w:w="1701" w:type="dxa"/>
            <w:shd w:val="clear" w:color="auto" w:fill="auto"/>
            <w:vAlign w:val="center"/>
            <w:hideMark/>
          </w:tcPr>
          <w:p w14:paraId="1397847F" w14:textId="77777777" w:rsidR="000374A8" w:rsidRPr="001758A0" w:rsidRDefault="000374A8" w:rsidP="000374A8">
            <w:pPr>
              <w:widowControl/>
              <w:rPr>
                <w:color w:val="000000"/>
                <w:sz w:val="21"/>
                <w:szCs w:val="21"/>
              </w:rPr>
            </w:pPr>
            <w:proofErr w:type="spellStart"/>
            <w:r w:rsidRPr="001758A0">
              <w:rPr>
                <w:rFonts w:hint="eastAsia"/>
                <w:color w:val="000000"/>
                <w:sz w:val="21"/>
                <w:szCs w:val="21"/>
              </w:rPr>
              <w:t>成本控制情况</w:t>
            </w:r>
            <w:proofErr w:type="spellEnd"/>
          </w:p>
          <w:p w14:paraId="36C2A99E" w14:textId="78B834A4" w:rsidR="000374A8" w:rsidRPr="001758A0" w:rsidRDefault="000374A8" w:rsidP="000374A8">
            <w:pPr>
              <w:widowControl/>
              <w:rPr>
                <w:color w:val="000000"/>
                <w:sz w:val="21"/>
                <w:szCs w:val="21"/>
              </w:rPr>
            </w:pPr>
            <w:r w:rsidRPr="001758A0">
              <w:rPr>
                <w:rFonts w:hint="eastAsia"/>
                <w:color w:val="000000"/>
                <w:sz w:val="21"/>
                <w:szCs w:val="21"/>
              </w:rPr>
              <w:t>（</w:t>
            </w:r>
            <w:r>
              <w:rPr>
                <w:rFonts w:hint="eastAsia"/>
                <w:color w:val="000000"/>
                <w:sz w:val="21"/>
                <w:szCs w:val="21"/>
                <w:lang w:eastAsia="zh-CN"/>
              </w:rPr>
              <w:t>3</w:t>
            </w:r>
            <w:r w:rsidRPr="001758A0">
              <w:rPr>
                <w:rFonts w:hint="eastAsia"/>
                <w:color w:val="000000"/>
                <w:sz w:val="21"/>
                <w:szCs w:val="21"/>
              </w:rPr>
              <w:t>分）</w:t>
            </w:r>
          </w:p>
        </w:tc>
        <w:tc>
          <w:tcPr>
            <w:tcW w:w="4677" w:type="dxa"/>
            <w:shd w:val="clear" w:color="auto" w:fill="auto"/>
            <w:vAlign w:val="center"/>
            <w:hideMark/>
          </w:tcPr>
          <w:p w14:paraId="64F1F60D" w14:textId="77777777"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 xml:space="preserve">完成项目计划工作目标的 实际成本与计划成本比较，用以反映和考核项目的成本控制情况。 </w:t>
            </w:r>
          </w:p>
        </w:tc>
      </w:tr>
      <w:tr w:rsidR="000374A8" w:rsidRPr="001758A0" w14:paraId="0542664F" w14:textId="77777777" w:rsidTr="00621611">
        <w:trPr>
          <w:trHeight w:val="410"/>
          <w:jc w:val="center"/>
        </w:trPr>
        <w:tc>
          <w:tcPr>
            <w:tcW w:w="845" w:type="dxa"/>
            <w:vMerge w:val="restart"/>
            <w:shd w:val="clear" w:color="auto" w:fill="auto"/>
            <w:vAlign w:val="center"/>
            <w:hideMark/>
          </w:tcPr>
          <w:p w14:paraId="13BB4173"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效益</w:t>
            </w:r>
            <w:proofErr w:type="spellEnd"/>
          </w:p>
        </w:tc>
        <w:tc>
          <w:tcPr>
            <w:tcW w:w="852" w:type="dxa"/>
            <w:vMerge w:val="restart"/>
            <w:shd w:val="clear" w:color="auto" w:fill="auto"/>
            <w:vAlign w:val="center"/>
            <w:hideMark/>
          </w:tcPr>
          <w:p w14:paraId="11CA8B5B"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社会</w:t>
            </w:r>
            <w:proofErr w:type="spellEnd"/>
          </w:p>
          <w:p w14:paraId="2250ECD7" w14:textId="77777777" w:rsidR="000374A8" w:rsidRPr="001758A0" w:rsidRDefault="000374A8" w:rsidP="000374A8">
            <w:pPr>
              <w:widowControl/>
              <w:jc w:val="center"/>
              <w:rPr>
                <w:color w:val="000000"/>
                <w:sz w:val="21"/>
                <w:szCs w:val="21"/>
              </w:rPr>
            </w:pPr>
            <w:proofErr w:type="spellStart"/>
            <w:r w:rsidRPr="001758A0">
              <w:rPr>
                <w:rFonts w:hint="eastAsia"/>
                <w:color w:val="000000"/>
                <w:sz w:val="21"/>
                <w:szCs w:val="21"/>
              </w:rPr>
              <w:t>效益</w:t>
            </w:r>
            <w:proofErr w:type="spellEnd"/>
          </w:p>
        </w:tc>
        <w:tc>
          <w:tcPr>
            <w:tcW w:w="1701" w:type="dxa"/>
            <w:shd w:val="clear" w:color="auto" w:fill="auto"/>
            <w:vAlign w:val="center"/>
            <w:hideMark/>
          </w:tcPr>
          <w:p w14:paraId="159AB239" w14:textId="77777777"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单位业务运转情况</w:t>
            </w:r>
          </w:p>
          <w:p w14:paraId="6AB3FE6F" w14:textId="2B22D15F"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w:t>
            </w:r>
            <w:r w:rsidR="00A049CD">
              <w:rPr>
                <w:rFonts w:hint="eastAsia"/>
                <w:color w:val="000000"/>
                <w:sz w:val="21"/>
                <w:szCs w:val="21"/>
                <w:lang w:eastAsia="zh-CN"/>
              </w:rPr>
              <w:t>9</w:t>
            </w:r>
            <w:r w:rsidRPr="001758A0">
              <w:rPr>
                <w:rFonts w:hint="eastAsia"/>
                <w:color w:val="000000"/>
                <w:sz w:val="21"/>
                <w:szCs w:val="21"/>
                <w:lang w:eastAsia="zh-CN"/>
              </w:rPr>
              <w:t>分）</w:t>
            </w:r>
          </w:p>
        </w:tc>
        <w:tc>
          <w:tcPr>
            <w:tcW w:w="4677" w:type="dxa"/>
            <w:shd w:val="clear" w:color="auto" w:fill="auto"/>
            <w:vAlign w:val="center"/>
            <w:hideMark/>
          </w:tcPr>
          <w:p w14:paraId="1634DE57" w14:textId="446AAD70"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用以考核和反映</w:t>
            </w:r>
            <w:r w:rsidR="00A049CD">
              <w:rPr>
                <w:rFonts w:hint="eastAsia"/>
                <w:color w:val="000000"/>
                <w:sz w:val="21"/>
                <w:szCs w:val="21"/>
                <w:lang w:eastAsia="zh-CN"/>
              </w:rPr>
              <w:t>物业管理、公务车和系统运行</w:t>
            </w:r>
            <w:r w:rsidRPr="001758A0">
              <w:rPr>
                <w:rFonts w:hint="eastAsia"/>
                <w:color w:val="000000"/>
                <w:sz w:val="21"/>
                <w:szCs w:val="21"/>
                <w:lang w:eastAsia="zh-CN"/>
              </w:rPr>
              <w:t>保障单位的运转稳定情况。</w:t>
            </w:r>
          </w:p>
        </w:tc>
      </w:tr>
      <w:tr w:rsidR="000374A8" w:rsidRPr="001758A0" w14:paraId="023522F2" w14:textId="77777777" w:rsidTr="00621611">
        <w:trPr>
          <w:trHeight w:val="410"/>
          <w:jc w:val="center"/>
        </w:trPr>
        <w:tc>
          <w:tcPr>
            <w:tcW w:w="845" w:type="dxa"/>
            <w:vMerge/>
            <w:vAlign w:val="center"/>
            <w:hideMark/>
          </w:tcPr>
          <w:p w14:paraId="5F5B88BD" w14:textId="77777777" w:rsidR="000374A8" w:rsidRPr="001758A0" w:rsidRDefault="000374A8" w:rsidP="000374A8">
            <w:pPr>
              <w:widowControl/>
              <w:jc w:val="center"/>
              <w:rPr>
                <w:color w:val="000000"/>
                <w:sz w:val="21"/>
                <w:szCs w:val="21"/>
                <w:lang w:eastAsia="zh-CN"/>
              </w:rPr>
            </w:pPr>
          </w:p>
        </w:tc>
        <w:tc>
          <w:tcPr>
            <w:tcW w:w="852" w:type="dxa"/>
            <w:vMerge/>
            <w:vAlign w:val="center"/>
            <w:hideMark/>
          </w:tcPr>
          <w:p w14:paraId="5599A2A9" w14:textId="77777777" w:rsidR="000374A8" w:rsidRPr="001758A0" w:rsidRDefault="000374A8" w:rsidP="000374A8">
            <w:pPr>
              <w:widowControl/>
              <w:jc w:val="center"/>
              <w:rPr>
                <w:color w:val="000000"/>
                <w:sz w:val="21"/>
                <w:szCs w:val="21"/>
                <w:lang w:eastAsia="zh-CN"/>
              </w:rPr>
            </w:pPr>
          </w:p>
        </w:tc>
        <w:tc>
          <w:tcPr>
            <w:tcW w:w="1701" w:type="dxa"/>
            <w:shd w:val="clear" w:color="auto" w:fill="auto"/>
            <w:vAlign w:val="center"/>
          </w:tcPr>
          <w:p w14:paraId="02020BBC" w14:textId="1F88A629"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工作</w:t>
            </w:r>
            <w:r w:rsidR="00A049CD">
              <w:rPr>
                <w:rFonts w:hint="eastAsia"/>
                <w:color w:val="000000"/>
                <w:sz w:val="21"/>
                <w:szCs w:val="21"/>
                <w:lang w:eastAsia="zh-CN"/>
              </w:rPr>
              <w:t>效率</w:t>
            </w:r>
            <w:r w:rsidRPr="001758A0">
              <w:rPr>
                <w:rFonts w:hint="eastAsia"/>
                <w:color w:val="000000"/>
                <w:sz w:val="21"/>
                <w:szCs w:val="21"/>
                <w:lang w:eastAsia="zh-CN"/>
              </w:rPr>
              <w:t>提升情况</w:t>
            </w:r>
          </w:p>
          <w:p w14:paraId="2388D2B6" w14:textId="79D5B101"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w:t>
            </w:r>
            <w:r w:rsidR="00A049CD">
              <w:rPr>
                <w:rFonts w:hint="eastAsia"/>
                <w:color w:val="000000"/>
                <w:sz w:val="21"/>
                <w:szCs w:val="21"/>
                <w:lang w:eastAsia="zh-CN"/>
              </w:rPr>
              <w:t>9</w:t>
            </w:r>
            <w:r w:rsidRPr="001758A0">
              <w:rPr>
                <w:rFonts w:hint="eastAsia"/>
                <w:color w:val="000000"/>
                <w:sz w:val="21"/>
                <w:szCs w:val="21"/>
                <w:lang w:eastAsia="zh-CN"/>
              </w:rPr>
              <w:t>分）</w:t>
            </w:r>
          </w:p>
        </w:tc>
        <w:tc>
          <w:tcPr>
            <w:tcW w:w="4677" w:type="dxa"/>
            <w:shd w:val="clear" w:color="auto" w:fill="auto"/>
            <w:vAlign w:val="center"/>
            <w:hideMark/>
          </w:tcPr>
          <w:p w14:paraId="5308586D" w14:textId="591335B3"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考核和反映</w:t>
            </w:r>
            <w:r w:rsidR="00A049CD">
              <w:rPr>
                <w:rFonts w:hint="eastAsia"/>
                <w:color w:val="000000"/>
                <w:sz w:val="21"/>
                <w:szCs w:val="21"/>
                <w:lang w:eastAsia="zh-CN"/>
              </w:rPr>
              <w:t>检察院工作人员、公务车、系统软件</w:t>
            </w:r>
            <w:r w:rsidRPr="001758A0">
              <w:rPr>
                <w:rFonts w:hint="eastAsia"/>
                <w:color w:val="000000"/>
                <w:sz w:val="21"/>
                <w:szCs w:val="21"/>
                <w:lang w:eastAsia="zh-CN"/>
              </w:rPr>
              <w:t>使用者效率的提升情况。</w:t>
            </w:r>
          </w:p>
        </w:tc>
      </w:tr>
      <w:tr w:rsidR="000374A8" w:rsidRPr="001758A0" w14:paraId="30960FAD" w14:textId="77777777" w:rsidTr="00621611">
        <w:trPr>
          <w:trHeight w:val="410"/>
          <w:jc w:val="center"/>
        </w:trPr>
        <w:tc>
          <w:tcPr>
            <w:tcW w:w="845" w:type="dxa"/>
            <w:vMerge/>
            <w:vAlign w:val="center"/>
          </w:tcPr>
          <w:p w14:paraId="6BE6073D" w14:textId="77777777" w:rsidR="000374A8" w:rsidRPr="001758A0" w:rsidRDefault="000374A8" w:rsidP="000374A8">
            <w:pPr>
              <w:widowControl/>
              <w:jc w:val="center"/>
              <w:rPr>
                <w:color w:val="000000"/>
                <w:sz w:val="21"/>
                <w:szCs w:val="21"/>
                <w:lang w:eastAsia="zh-CN"/>
              </w:rPr>
            </w:pPr>
          </w:p>
        </w:tc>
        <w:tc>
          <w:tcPr>
            <w:tcW w:w="852" w:type="dxa"/>
            <w:vAlign w:val="center"/>
          </w:tcPr>
          <w:p w14:paraId="72B0986F" w14:textId="77777777" w:rsidR="000374A8" w:rsidRPr="001758A0" w:rsidRDefault="000374A8" w:rsidP="000374A8">
            <w:pPr>
              <w:jc w:val="center"/>
              <w:rPr>
                <w:color w:val="000000"/>
                <w:sz w:val="21"/>
                <w:szCs w:val="21"/>
              </w:rPr>
            </w:pPr>
            <w:proofErr w:type="spellStart"/>
            <w:r w:rsidRPr="001758A0">
              <w:rPr>
                <w:rFonts w:hint="eastAsia"/>
                <w:color w:val="000000"/>
                <w:sz w:val="21"/>
                <w:szCs w:val="21"/>
              </w:rPr>
              <w:t>可持续影响</w:t>
            </w:r>
            <w:proofErr w:type="spellEnd"/>
          </w:p>
        </w:tc>
        <w:tc>
          <w:tcPr>
            <w:tcW w:w="1701" w:type="dxa"/>
            <w:shd w:val="clear" w:color="auto" w:fill="auto"/>
            <w:vAlign w:val="center"/>
          </w:tcPr>
          <w:p w14:paraId="7BD4BC1A" w14:textId="77777777" w:rsidR="000374A8" w:rsidRPr="001758A0" w:rsidRDefault="000374A8" w:rsidP="000374A8">
            <w:pPr>
              <w:widowControl/>
              <w:rPr>
                <w:color w:val="000000"/>
                <w:sz w:val="21"/>
                <w:szCs w:val="21"/>
              </w:rPr>
            </w:pPr>
            <w:proofErr w:type="spellStart"/>
            <w:r w:rsidRPr="001758A0">
              <w:rPr>
                <w:rFonts w:hint="eastAsia"/>
                <w:color w:val="000000"/>
                <w:sz w:val="21"/>
                <w:szCs w:val="21"/>
              </w:rPr>
              <w:t>项目长效机制</w:t>
            </w:r>
            <w:proofErr w:type="spellEnd"/>
          </w:p>
          <w:p w14:paraId="2B41334C" w14:textId="5C086A2F" w:rsidR="000374A8" w:rsidRPr="001758A0" w:rsidRDefault="000374A8" w:rsidP="000374A8">
            <w:pPr>
              <w:widowControl/>
              <w:rPr>
                <w:color w:val="000000"/>
                <w:sz w:val="21"/>
                <w:szCs w:val="21"/>
              </w:rPr>
            </w:pPr>
            <w:r w:rsidRPr="001758A0">
              <w:rPr>
                <w:rFonts w:hint="eastAsia"/>
                <w:color w:val="000000"/>
                <w:sz w:val="21"/>
                <w:szCs w:val="21"/>
              </w:rPr>
              <w:t>（</w:t>
            </w:r>
            <w:r w:rsidR="00A049CD">
              <w:rPr>
                <w:rFonts w:hint="eastAsia"/>
                <w:color w:val="000000"/>
                <w:sz w:val="21"/>
                <w:szCs w:val="21"/>
                <w:lang w:eastAsia="zh-CN"/>
              </w:rPr>
              <w:t>6</w:t>
            </w:r>
            <w:r w:rsidRPr="001758A0">
              <w:rPr>
                <w:rFonts w:hint="eastAsia"/>
                <w:color w:val="000000"/>
                <w:sz w:val="21"/>
                <w:szCs w:val="21"/>
              </w:rPr>
              <w:t>分）</w:t>
            </w:r>
          </w:p>
        </w:tc>
        <w:tc>
          <w:tcPr>
            <w:tcW w:w="4677" w:type="dxa"/>
            <w:shd w:val="clear" w:color="auto" w:fill="auto"/>
            <w:vAlign w:val="center"/>
          </w:tcPr>
          <w:p w14:paraId="7F59BC34" w14:textId="77777777"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项目是否可持续运行，考核和反映项目机制的长效性。</w:t>
            </w:r>
          </w:p>
        </w:tc>
      </w:tr>
      <w:tr w:rsidR="000374A8" w:rsidRPr="001758A0" w14:paraId="5C09167C" w14:textId="77777777" w:rsidTr="00621611">
        <w:trPr>
          <w:trHeight w:val="410"/>
          <w:jc w:val="center"/>
        </w:trPr>
        <w:tc>
          <w:tcPr>
            <w:tcW w:w="845" w:type="dxa"/>
            <w:vMerge/>
            <w:vAlign w:val="center"/>
          </w:tcPr>
          <w:p w14:paraId="07E43233" w14:textId="77777777" w:rsidR="000374A8" w:rsidRPr="001758A0" w:rsidRDefault="000374A8" w:rsidP="000374A8">
            <w:pPr>
              <w:widowControl/>
              <w:jc w:val="center"/>
              <w:rPr>
                <w:color w:val="000000"/>
                <w:sz w:val="21"/>
                <w:szCs w:val="21"/>
                <w:lang w:eastAsia="zh-CN"/>
              </w:rPr>
            </w:pPr>
          </w:p>
        </w:tc>
        <w:tc>
          <w:tcPr>
            <w:tcW w:w="852" w:type="dxa"/>
            <w:vAlign w:val="center"/>
          </w:tcPr>
          <w:p w14:paraId="5866738A" w14:textId="77777777" w:rsidR="000374A8" w:rsidRPr="001758A0" w:rsidRDefault="000374A8" w:rsidP="000374A8">
            <w:pPr>
              <w:widowControl/>
              <w:rPr>
                <w:color w:val="000000"/>
                <w:sz w:val="21"/>
                <w:szCs w:val="21"/>
              </w:rPr>
            </w:pPr>
            <w:proofErr w:type="spellStart"/>
            <w:r w:rsidRPr="001758A0">
              <w:rPr>
                <w:rFonts w:hint="eastAsia"/>
                <w:color w:val="000000"/>
                <w:sz w:val="21"/>
                <w:szCs w:val="21"/>
              </w:rPr>
              <w:t>满意度指标</w:t>
            </w:r>
            <w:proofErr w:type="spellEnd"/>
          </w:p>
        </w:tc>
        <w:tc>
          <w:tcPr>
            <w:tcW w:w="1701" w:type="dxa"/>
            <w:shd w:val="clear" w:color="auto" w:fill="auto"/>
            <w:vAlign w:val="center"/>
          </w:tcPr>
          <w:p w14:paraId="6D6B6AFE" w14:textId="51000C49"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人员满意程度（6分）</w:t>
            </w:r>
          </w:p>
        </w:tc>
        <w:tc>
          <w:tcPr>
            <w:tcW w:w="4677" w:type="dxa"/>
            <w:shd w:val="clear" w:color="auto" w:fill="auto"/>
            <w:vAlign w:val="center"/>
          </w:tcPr>
          <w:p w14:paraId="4CF487C3" w14:textId="3FECD196" w:rsidR="000374A8" w:rsidRPr="001758A0" w:rsidRDefault="000374A8" w:rsidP="000374A8">
            <w:pPr>
              <w:widowControl/>
              <w:rPr>
                <w:color w:val="000000"/>
                <w:sz w:val="21"/>
                <w:szCs w:val="21"/>
                <w:lang w:eastAsia="zh-CN"/>
              </w:rPr>
            </w:pPr>
            <w:r w:rsidRPr="001758A0">
              <w:rPr>
                <w:rFonts w:hint="eastAsia"/>
                <w:color w:val="000000"/>
                <w:sz w:val="21"/>
                <w:szCs w:val="21"/>
                <w:lang w:eastAsia="zh-CN"/>
              </w:rPr>
              <w:t>考核</w:t>
            </w:r>
            <w:r w:rsidR="00A049CD">
              <w:rPr>
                <w:rFonts w:hint="eastAsia"/>
                <w:color w:val="000000"/>
                <w:sz w:val="21"/>
                <w:szCs w:val="21"/>
                <w:lang w:eastAsia="zh-CN"/>
              </w:rPr>
              <w:t>项目实施受益人员</w:t>
            </w:r>
            <w:r w:rsidRPr="001758A0">
              <w:rPr>
                <w:rFonts w:hint="eastAsia"/>
                <w:color w:val="000000"/>
                <w:sz w:val="21"/>
                <w:szCs w:val="21"/>
                <w:lang w:eastAsia="zh-CN"/>
              </w:rPr>
              <w:t>满意度。</w:t>
            </w:r>
          </w:p>
        </w:tc>
      </w:tr>
      <w:tr w:rsidR="000374A8" w:rsidRPr="001758A0" w14:paraId="417BF235" w14:textId="77777777" w:rsidTr="00621611">
        <w:trPr>
          <w:trHeight w:val="410"/>
          <w:jc w:val="center"/>
        </w:trPr>
        <w:tc>
          <w:tcPr>
            <w:tcW w:w="1697" w:type="dxa"/>
            <w:gridSpan w:val="2"/>
            <w:vAlign w:val="center"/>
          </w:tcPr>
          <w:p w14:paraId="7C723F68" w14:textId="77777777" w:rsidR="000374A8" w:rsidRPr="001758A0" w:rsidRDefault="000374A8" w:rsidP="000374A8">
            <w:pPr>
              <w:widowControl/>
              <w:jc w:val="center"/>
              <w:rPr>
                <w:b/>
                <w:color w:val="000000"/>
                <w:sz w:val="21"/>
                <w:szCs w:val="21"/>
              </w:rPr>
            </w:pPr>
            <w:proofErr w:type="spellStart"/>
            <w:r w:rsidRPr="001758A0">
              <w:rPr>
                <w:rFonts w:hint="eastAsia"/>
                <w:b/>
                <w:color w:val="000000"/>
                <w:sz w:val="21"/>
                <w:szCs w:val="21"/>
              </w:rPr>
              <w:t>合计</w:t>
            </w:r>
            <w:proofErr w:type="spellEnd"/>
          </w:p>
        </w:tc>
        <w:tc>
          <w:tcPr>
            <w:tcW w:w="6378" w:type="dxa"/>
            <w:gridSpan w:val="2"/>
            <w:vAlign w:val="center"/>
          </w:tcPr>
          <w:p w14:paraId="45F77623" w14:textId="77777777" w:rsidR="000374A8" w:rsidRPr="001758A0" w:rsidRDefault="000374A8" w:rsidP="000374A8">
            <w:pPr>
              <w:widowControl/>
              <w:jc w:val="center"/>
              <w:rPr>
                <w:b/>
                <w:color w:val="000000"/>
                <w:sz w:val="21"/>
                <w:szCs w:val="21"/>
              </w:rPr>
            </w:pPr>
            <w:r w:rsidRPr="001758A0">
              <w:rPr>
                <w:rFonts w:hint="eastAsia"/>
                <w:b/>
                <w:color w:val="000000"/>
                <w:sz w:val="21"/>
                <w:szCs w:val="21"/>
              </w:rPr>
              <w:t>1</w:t>
            </w:r>
            <w:r w:rsidRPr="001758A0">
              <w:rPr>
                <w:b/>
                <w:color w:val="000000"/>
                <w:sz w:val="21"/>
                <w:szCs w:val="21"/>
              </w:rPr>
              <w:t>00</w:t>
            </w:r>
            <w:r w:rsidRPr="001758A0">
              <w:rPr>
                <w:rFonts w:hint="eastAsia"/>
                <w:b/>
                <w:color w:val="000000"/>
                <w:sz w:val="21"/>
                <w:szCs w:val="21"/>
              </w:rPr>
              <w:t>分</w:t>
            </w:r>
          </w:p>
        </w:tc>
      </w:tr>
    </w:tbl>
    <w:p w14:paraId="4B07BEC2" w14:textId="77777777" w:rsidR="007532A9"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17" w:name="_Toc75639248"/>
      <w:r w:rsidRPr="00D205D7">
        <w:rPr>
          <w:rFonts w:ascii="仿宋_GB2312" w:eastAsia="仿宋_GB2312" w:hint="eastAsia"/>
          <w:b/>
          <w:sz w:val="32"/>
          <w:lang w:eastAsia="zh-CN"/>
        </w:rPr>
        <w:t>（六）评价人员组成</w:t>
      </w:r>
      <w:bookmarkEnd w:id="17"/>
    </w:p>
    <w:p w14:paraId="032DFAB6" w14:textId="1AA34F62" w:rsidR="00247F9E" w:rsidRDefault="00247F9E" w:rsidP="00D205D7">
      <w:pPr>
        <w:pStyle w:val="a3"/>
        <w:spacing w:line="660" w:lineRule="exact"/>
        <w:ind w:firstLineChars="200" w:firstLine="640"/>
        <w:jc w:val="both"/>
        <w:rPr>
          <w:rFonts w:ascii="Times New Roman" w:eastAsia="仿宋" w:hAnsi="Times New Roman" w:cs="Times New Roman"/>
          <w:lang w:eastAsia="zh-CN"/>
        </w:rPr>
      </w:pPr>
      <w:r>
        <w:rPr>
          <w:rFonts w:ascii="Times New Roman" w:eastAsia="仿宋" w:hAnsi="Times New Roman" w:cs="Times New Roman"/>
          <w:lang w:eastAsia="zh-CN"/>
        </w:rPr>
        <w:t>本次绩效评价</w:t>
      </w:r>
      <w:r>
        <w:rPr>
          <w:rFonts w:ascii="Times New Roman" w:eastAsia="仿宋" w:hAnsi="Times New Roman" w:cs="Times New Roman" w:hint="eastAsia"/>
          <w:lang w:eastAsia="zh-CN"/>
        </w:rPr>
        <w:t>委托方</w:t>
      </w:r>
      <w:r>
        <w:rPr>
          <w:rFonts w:ascii="Times New Roman" w:eastAsia="仿宋" w:hAnsi="Times New Roman" w:cs="Times New Roman"/>
          <w:lang w:eastAsia="zh-CN"/>
        </w:rPr>
        <w:t>为</w:t>
      </w:r>
      <w:r w:rsidR="007B09CB">
        <w:rPr>
          <w:rFonts w:ascii="Times New Roman" w:eastAsia="仿宋" w:hAnsi="Times New Roman" w:cs="Times New Roman" w:hint="eastAsia"/>
          <w:lang w:eastAsia="zh-CN"/>
        </w:rPr>
        <w:t>天水市人民检察院</w:t>
      </w:r>
      <w:r>
        <w:rPr>
          <w:rFonts w:ascii="Times New Roman" w:eastAsia="仿宋" w:hAnsi="Times New Roman" w:cs="Times New Roman"/>
          <w:lang w:eastAsia="zh-CN"/>
        </w:rPr>
        <w:t>，</w:t>
      </w:r>
      <w:r>
        <w:rPr>
          <w:rFonts w:ascii="Times New Roman" w:eastAsia="仿宋" w:hAnsi="Times New Roman" w:cs="Times New Roman" w:hint="eastAsia"/>
          <w:lang w:eastAsia="zh-CN"/>
        </w:rPr>
        <w:t>评价项目所处单位为</w:t>
      </w:r>
      <w:r w:rsidR="007B09CB">
        <w:rPr>
          <w:rFonts w:ascii="Times New Roman" w:eastAsia="仿宋" w:hAnsi="Times New Roman" w:cs="Times New Roman" w:hint="eastAsia"/>
          <w:lang w:eastAsia="zh-CN"/>
        </w:rPr>
        <w:t>天水市人民检察院</w:t>
      </w:r>
      <w:r>
        <w:rPr>
          <w:rFonts w:ascii="Times New Roman" w:eastAsia="仿宋" w:hAnsi="Times New Roman" w:cs="Times New Roman" w:hint="eastAsia"/>
          <w:lang w:eastAsia="zh-CN"/>
        </w:rPr>
        <w:t>，具体实施评价单位为甘肃锦盛万邦管理咨询有限公司，具体评价人员组成包括如下表：</w:t>
      </w:r>
    </w:p>
    <w:p w14:paraId="15F7D09E" w14:textId="282BF180" w:rsidR="00247F9E" w:rsidRPr="00B1438C" w:rsidRDefault="00247F9E" w:rsidP="00247F9E">
      <w:pPr>
        <w:pStyle w:val="a3"/>
        <w:spacing w:line="660" w:lineRule="exact"/>
        <w:jc w:val="center"/>
        <w:rPr>
          <w:rFonts w:ascii="仿宋" w:eastAsia="仿宋" w:hAnsi="仿宋" w:cs="Times New Roman"/>
          <w:b/>
          <w:sz w:val="24"/>
          <w:lang w:eastAsia="zh-CN"/>
        </w:rPr>
      </w:pPr>
      <w:r w:rsidRPr="00D617C6">
        <w:rPr>
          <w:rFonts w:ascii="仿宋" w:eastAsia="仿宋" w:hAnsi="仿宋" w:cs="Times New Roman" w:hint="eastAsia"/>
          <w:b/>
          <w:sz w:val="28"/>
          <w:lang w:eastAsia="zh-CN"/>
        </w:rPr>
        <w:t>表</w:t>
      </w:r>
      <w:r w:rsidR="001D07CE" w:rsidRPr="00D617C6">
        <w:rPr>
          <w:rFonts w:ascii="仿宋" w:eastAsia="仿宋" w:hAnsi="仿宋" w:cs="Times New Roman"/>
          <w:b/>
          <w:sz w:val="28"/>
          <w:lang w:eastAsia="zh-CN"/>
        </w:rPr>
        <w:t>3-2</w:t>
      </w:r>
      <w:r w:rsidRPr="00D617C6">
        <w:rPr>
          <w:rFonts w:ascii="仿宋" w:eastAsia="仿宋" w:hAnsi="仿宋" w:cs="Times New Roman"/>
          <w:b/>
          <w:sz w:val="28"/>
          <w:lang w:eastAsia="zh-CN"/>
        </w:rPr>
        <w:t xml:space="preserve"> </w:t>
      </w:r>
      <w:r w:rsidR="007B09CB" w:rsidRPr="007B09CB">
        <w:rPr>
          <w:rFonts w:ascii="仿宋" w:eastAsia="仿宋" w:hAnsi="仿宋" w:cs="Times New Roman" w:hint="eastAsia"/>
          <w:b/>
          <w:sz w:val="28"/>
          <w:lang w:eastAsia="zh-CN"/>
        </w:rPr>
        <w:t>检察业务综合保障经费</w:t>
      </w:r>
      <w:r w:rsidRPr="00D617C6">
        <w:rPr>
          <w:rFonts w:ascii="仿宋" w:eastAsia="仿宋" w:hAnsi="仿宋" w:cs="Times New Roman" w:hint="eastAsia"/>
          <w:b/>
          <w:sz w:val="28"/>
          <w:lang w:eastAsia="zh-CN"/>
        </w:rPr>
        <w:t>项目评价人员安排</w:t>
      </w:r>
    </w:p>
    <w:tbl>
      <w:tblPr>
        <w:tblStyle w:val="a8"/>
        <w:tblW w:w="7792" w:type="dxa"/>
        <w:jc w:val="center"/>
        <w:tblLook w:val="04A0" w:firstRow="1" w:lastRow="0" w:firstColumn="1" w:lastColumn="0" w:noHBand="0" w:noVBand="1"/>
      </w:tblPr>
      <w:tblGrid>
        <w:gridCol w:w="1276"/>
        <w:gridCol w:w="1276"/>
        <w:gridCol w:w="1276"/>
        <w:gridCol w:w="3964"/>
      </w:tblGrid>
      <w:tr w:rsidR="00347686" w:rsidRPr="00734A77" w14:paraId="0DDEC1B5" w14:textId="77777777" w:rsidTr="00347686">
        <w:trPr>
          <w:jc w:val="center"/>
        </w:trPr>
        <w:tc>
          <w:tcPr>
            <w:tcW w:w="1276" w:type="dxa"/>
            <w:shd w:val="clear" w:color="auto" w:fill="BFBFBF" w:themeFill="background1" w:themeFillShade="BF"/>
            <w:vAlign w:val="center"/>
          </w:tcPr>
          <w:p w14:paraId="5F0AEF3A" w14:textId="77777777" w:rsidR="00347686" w:rsidRPr="00734A77" w:rsidRDefault="00347686" w:rsidP="00734A77">
            <w:pPr>
              <w:pStyle w:val="a3"/>
              <w:snapToGrid w:val="0"/>
              <w:spacing w:line="440" w:lineRule="atLeast"/>
              <w:jc w:val="center"/>
              <w:rPr>
                <w:rFonts w:cs="Times New Roman"/>
                <w:b/>
                <w:sz w:val="21"/>
                <w:lang w:eastAsia="zh-CN"/>
              </w:rPr>
            </w:pPr>
            <w:r w:rsidRPr="00734A77">
              <w:rPr>
                <w:rFonts w:cs="Times New Roman" w:hint="eastAsia"/>
                <w:b/>
                <w:sz w:val="21"/>
                <w:lang w:eastAsia="zh-CN"/>
              </w:rPr>
              <w:t>序号</w:t>
            </w:r>
          </w:p>
        </w:tc>
        <w:tc>
          <w:tcPr>
            <w:tcW w:w="1276" w:type="dxa"/>
            <w:shd w:val="clear" w:color="auto" w:fill="BFBFBF" w:themeFill="background1" w:themeFillShade="BF"/>
            <w:vAlign w:val="center"/>
          </w:tcPr>
          <w:p w14:paraId="41886CE5" w14:textId="77777777" w:rsidR="00347686" w:rsidRPr="00734A77" w:rsidRDefault="00347686" w:rsidP="00734A77">
            <w:pPr>
              <w:pStyle w:val="a3"/>
              <w:snapToGrid w:val="0"/>
              <w:spacing w:line="440" w:lineRule="atLeast"/>
              <w:jc w:val="center"/>
              <w:rPr>
                <w:rFonts w:cs="Times New Roman"/>
                <w:b/>
                <w:sz w:val="21"/>
                <w:lang w:eastAsia="zh-CN"/>
              </w:rPr>
            </w:pPr>
            <w:r w:rsidRPr="00734A77">
              <w:rPr>
                <w:rFonts w:cs="Times New Roman" w:hint="eastAsia"/>
                <w:b/>
                <w:sz w:val="21"/>
                <w:lang w:eastAsia="zh-CN"/>
              </w:rPr>
              <w:t>姓名</w:t>
            </w:r>
          </w:p>
        </w:tc>
        <w:tc>
          <w:tcPr>
            <w:tcW w:w="1276" w:type="dxa"/>
            <w:shd w:val="clear" w:color="auto" w:fill="BFBFBF" w:themeFill="background1" w:themeFillShade="BF"/>
            <w:vAlign w:val="center"/>
          </w:tcPr>
          <w:p w14:paraId="29C66B74" w14:textId="77777777" w:rsidR="00347686" w:rsidRPr="00734A77" w:rsidRDefault="00347686" w:rsidP="00734A77">
            <w:pPr>
              <w:pStyle w:val="a3"/>
              <w:snapToGrid w:val="0"/>
              <w:spacing w:line="440" w:lineRule="atLeast"/>
              <w:jc w:val="center"/>
              <w:rPr>
                <w:rFonts w:cs="Times New Roman"/>
                <w:b/>
                <w:sz w:val="21"/>
                <w:lang w:eastAsia="zh-CN"/>
              </w:rPr>
            </w:pPr>
            <w:r>
              <w:rPr>
                <w:rFonts w:cs="Times New Roman" w:hint="eastAsia"/>
                <w:b/>
                <w:sz w:val="21"/>
                <w:lang w:eastAsia="zh-CN"/>
              </w:rPr>
              <w:t>项目角色</w:t>
            </w:r>
          </w:p>
        </w:tc>
        <w:tc>
          <w:tcPr>
            <w:tcW w:w="3964" w:type="dxa"/>
            <w:shd w:val="clear" w:color="auto" w:fill="BFBFBF" w:themeFill="background1" w:themeFillShade="BF"/>
            <w:vAlign w:val="center"/>
          </w:tcPr>
          <w:p w14:paraId="3C1507F3" w14:textId="77777777" w:rsidR="00347686" w:rsidRPr="00734A77" w:rsidRDefault="00347686" w:rsidP="00734A77">
            <w:pPr>
              <w:pStyle w:val="a3"/>
              <w:snapToGrid w:val="0"/>
              <w:spacing w:line="440" w:lineRule="atLeast"/>
              <w:jc w:val="center"/>
              <w:rPr>
                <w:rFonts w:cs="Times New Roman"/>
                <w:b/>
                <w:sz w:val="21"/>
                <w:lang w:eastAsia="zh-CN"/>
              </w:rPr>
            </w:pPr>
            <w:r w:rsidRPr="00734A77">
              <w:rPr>
                <w:rFonts w:cs="Times New Roman" w:hint="eastAsia"/>
                <w:b/>
                <w:sz w:val="21"/>
                <w:lang w:eastAsia="zh-CN"/>
              </w:rPr>
              <w:t>责任分工</w:t>
            </w:r>
          </w:p>
        </w:tc>
      </w:tr>
      <w:tr w:rsidR="00347686" w:rsidRPr="00247F9E" w14:paraId="199EF387" w14:textId="77777777" w:rsidTr="00347686">
        <w:trPr>
          <w:jc w:val="center"/>
        </w:trPr>
        <w:tc>
          <w:tcPr>
            <w:tcW w:w="1276" w:type="dxa"/>
            <w:vAlign w:val="center"/>
          </w:tcPr>
          <w:p w14:paraId="35B9FAB8"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1</w:t>
            </w:r>
          </w:p>
        </w:tc>
        <w:tc>
          <w:tcPr>
            <w:tcW w:w="1276" w:type="dxa"/>
            <w:vAlign w:val="center"/>
          </w:tcPr>
          <w:p w14:paraId="3AD44700" w14:textId="77777777" w:rsidR="00347686" w:rsidRPr="00734A77" w:rsidRDefault="00347686" w:rsidP="00734A77">
            <w:pPr>
              <w:widowControl/>
              <w:autoSpaceDE/>
              <w:autoSpaceDN/>
              <w:spacing w:line="440" w:lineRule="exact"/>
              <w:jc w:val="center"/>
              <w:rPr>
                <w:color w:val="333333"/>
                <w:sz w:val="21"/>
                <w:szCs w:val="21"/>
                <w:lang w:eastAsia="zh-CN"/>
              </w:rPr>
            </w:pPr>
            <w:r>
              <w:rPr>
                <w:rFonts w:hint="eastAsia"/>
                <w:color w:val="333333"/>
                <w:sz w:val="21"/>
                <w:szCs w:val="21"/>
                <w:lang w:eastAsia="zh-CN"/>
              </w:rPr>
              <w:t>周</w:t>
            </w:r>
            <w:r>
              <w:rPr>
                <w:color w:val="333333"/>
                <w:sz w:val="21"/>
                <w:szCs w:val="21"/>
                <w:lang w:eastAsia="zh-CN"/>
              </w:rPr>
              <w:t>军强</w:t>
            </w:r>
          </w:p>
        </w:tc>
        <w:tc>
          <w:tcPr>
            <w:tcW w:w="1276" w:type="dxa"/>
            <w:vAlign w:val="center"/>
          </w:tcPr>
          <w:p w14:paraId="7CB4A2E3"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项目负责人</w:t>
            </w:r>
          </w:p>
        </w:tc>
        <w:tc>
          <w:tcPr>
            <w:tcW w:w="3964" w:type="dxa"/>
            <w:vAlign w:val="center"/>
          </w:tcPr>
          <w:p w14:paraId="38D9E124" w14:textId="77777777" w:rsidR="00347686" w:rsidRPr="00734A77" w:rsidRDefault="00347686" w:rsidP="00734A77">
            <w:pPr>
              <w:widowControl/>
              <w:autoSpaceDE/>
              <w:autoSpaceDN/>
              <w:spacing w:line="440" w:lineRule="exact"/>
              <w:rPr>
                <w:color w:val="333333"/>
                <w:sz w:val="21"/>
                <w:szCs w:val="21"/>
                <w:lang w:eastAsia="zh-CN"/>
              </w:rPr>
            </w:pPr>
            <w:r w:rsidRPr="00734A77">
              <w:rPr>
                <w:rFonts w:hint="eastAsia"/>
                <w:color w:val="333333"/>
                <w:sz w:val="21"/>
                <w:szCs w:val="21"/>
                <w:lang w:eastAsia="zh-CN"/>
              </w:rPr>
              <w:t>指导方案设计、项目实施和报告撰写</w:t>
            </w:r>
          </w:p>
        </w:tc>
      </w:tr>
      <w:tr w:rsidR="00347686" w:rsidRPr="00247F9E" w14:paraId="11FAF458" w14:textId="77777777" w:rsidTr="00347686">
        <w:trPr>
          <w:jc w:val="center"/>
        </w:trPr>
        <w:tc>
          <w:tcPr>
            <w:tcW w:w="1276" w:type="dxa"/>
            <w:vAlign w:val="center"/>
          </w:tcPr>
          <w:p w14:paraId="01F14688"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2</w:t>
            </w:r>
          </w:p>
        </w:tc>
        <w:tc>
          <w:tcPr>
            <w:tcW w:w="1276" w:type="dxa"/>
            <w:vAlign w:val="center"/>
          </w:tcPr>
          <w:p w14:paraId="202B83A2" w14:textId="77777777" w:rsidR="00347686" w:rsidRPr="00734A77" w:rsidRDefault="00BD1331" w:rsidP="00734A77">
            <w:pPr>
              <w:widowControl/>
              <w:autoSpaceDE/>
              <w:autoSpaceDN/>
              <w:spacing w:line="440" w:lineRule="exact"/>
              <w:jc w:val="center"/>
              <w:rPr>
                <w:color w:val="333333"/>
                <w:sz w:val="21"/>
                <w:szCs w:val="21"/>
                <w:lang w:eastAsia="zh-CN"/>
              </w:rPr>
            </w:pPr>
            <w:r>
              <w:rPr>
                <w:rFonts w:hint="eastAsia"/>
                <w:color w:val="333333"/>
                <w:sz w:val="21"/>
                <w:szCs w:val="21"/>
                <w:lang w:eastAsia="zh-CN"/>
              </w:rPr>
              <w:t>任</w:t>
            </w:r>
            <w:r>
              <w:rPr>
                <w:color w:val="333333"/>
                <w:sz w:val="21"/>
                <w:szCs w:val="21"/>
                <w:lang w:eastAsia="zh-CN"/>
              </w:rPr>
              <w:t>晓冬</w:t>
            </w:r>
          </w:p>
        </w:tc>
        <w:tc>
          <w:tcPr>
            <w:tcW w:w="1276" w:type="dxa"/>
            <w:vAlign w:val="center"/>
          </w:tcPr>
          <w:p w14:paraId="4065A87C"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专家顾问/</w:t>
            </w:r>
            <w:r>
              <w:rPr>
                <w:rFonts w:hint="eastAsia"/>
                <w:color w:val="333333"/>
                <w:sz w:val="21"/>
                <w:szCs w:val="21"/>
                <w:lang w:eastAsia="zh-CN"/>
              </w:rPr>
              <w:t>质</w:t>
            </w:r>
            <w:r w:rsidRPr="00734A77">
              <w:rPr>
                <w:rFonts w:hint="eastAsia"/>
                <w:color w:val="333333"/>
                <w:sz w:val="21"/>
                <w:szCs w:val="21"/>
                <w:lang w:eastAsia="zh-CN"/>
              </w:rPr>
              <w:t>控</w:t>
            </w:r>
          </w:p>
        </w:tc>
        <w:tc>
          <w:tcPr>
            <w:tcW w:w="3964" w:type="dxa"/>
            <w:vAlign w:val="center"/>
          </w:tcPr>
          <w:p w14:paraId="16FD643B" w14:textId="77777777" w:rsidR="00347686" w:rsidRPr="00734A77" w:rsidRDefault="00347686" w:rsidP="00734A77">
            <w:pPr>
              <w:widowControl/>
              <w:autoSpaceDE/>
              <w:autoSpaceDN/>
              <w:spacing w:line="440" w:lineRule="exact"/>
              <w:rPr>
                <w:color w:val="333333"/>
                <w:sz w:val="21"/>
                <w:szCs w:val="21"/>
                <w:lang w:eastAsia="zh-CN"/>
              </w:rPr>
            </w:pPr>
            <w:r w:rsidRPr="00734A77">
              <w:rPr>
                <w:rFonts w:hint="eastAsia"/>
                <w:color w:val="333333"/>
                <w:sz w:val="21"/>
                <w:szCs w:val="21"/>
                <w:lang w:eastAsia="zh-CN"/>
              </w:rPr>
              <w:t>总体负责项目的策划和监督</w:t>
            </w:r>
            <w:r>
              <w:rPr>
                <w:rFonts w:hint="eastAsia"/>
                <w:color w:val="333333"/>
                <w:sz w:val="21"/>
                <w:szCs w:val="21"/>
                <w:lang w:eastAsia="zh-CN"/>
              </w:rPr>
              <w:t>，</w:t>
            </w:r>
            <w:r>
              <w:rPr>
                <w:rFonts w:hint="eastAsia"/>
                <w:sz w:val="21"/>
                <w:szCs w:val="21"/>
                <w:lang w:eastAsia="zh-CN"/>
              </w:rPr>
              <w:t>负责项目方案及报告的质量控制</w:t>
            </w:r>
          </w:p>
        </w:tc>
      </w:tr>
      <w:tr w:rsidR="00347686" w:rsidRPr="00247F9E" w14:paraId="4BEC2DF4" w14:textId="77777777" w:rsidTr="00347686">
        <w:trPr>
          <w:jc w:val="center"/>
        </w:trPr>
        <w:tc>
          <w:tcPr>
            <w:tcW w:w="1276" w:type="dxa"/>
            <w:vAlign w:val="center"/>
          </w:tcPr>
          <w:p w14:paraId="637C7D54"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3</w:t>
            </w:r>
          </w:p>
        </w:tc>
        <w:tc>
          <w:tcPr>
            <w:tcW w:w="1276" w:type="dxa"/>
            <w:vAlign w:val="center"/>
          </w:tcPr>
          <w:p w14:paraId="39E0E38C" w14:textId="77777777" w:rsidR="00347686" w:rsidRPr="00734A77" w:rsidRDefault="00BD1331" w:rsidP="00734A77">
            <w:pPr>
              <w:widowControl/>
              <w:autoSpaceDE/>
              <w:autoSpaceDN/>
              <w:spacing w:line="440" w:lineRule="exact"/>
              <w:jc w:val="center"/>
              <w:rPr>
                <w:color w:val="333333"/>
                <w:sz w:val="21"/>
                <w:szCs w:val="21"/>
                <w:lang w:eastAsia="zh-CN"/>
              </w:rPr>
            </w:pPr>
            <w:proofErr w:type="gramStart"/>
            <w:r>
              <w:rPr>
                <w:rFonts w:hint="eastAsia"/>
                <w:color w:val="333333"/>
                <w:sz w:val="21"/>
                <w:szCs w:val="21"/>
                <w:lang w:eastAsia="zh-CN"/>
              </w:rPr>
              <w:t>麻凤荣</w:t>
            </w:r>
            <w:proofErr w:type="gramEnd"/>
          </w:p>
        </w:tc>
        <w:tc>
          <w:tcPr>
            <w:tcW w:w="1276" w:type="dxa"/>
            <w:vAlign w:val="center"/>
          </w:tcPr>
          <w:p w14:paraId="03863825"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组长</w:t>
            </w:r>
          </w:p>
        </w:tc>
        <w:tc>
          <w:tcPr>
            <w:tcW w:w="3964" w:type="dxa"/>
            <w:vAlign w:val="center"/>
          </w:tcPr>
          <w:p w14:paraId="4F24A574" w14:textId="77777777" w:rsidR="00347686" w:rsidRPr="00734A77" w:rsidRDefault="00347686" w:rsidP="00734A77">
            <w:pPr>
              <w:widowControl/>
              <w:autoSpaceDE/>
              <w:autoSpaceDN/>
              <w:spacing w:line="440" w:lineRule="exact"/>
              <w:rPr>
                <w:color w:val="333333"/>
                <w:sz w:val="21"/>
                <w:szCs w:val="21"/>
                <w:lang w:eastAsia="zh-CN"/>
              </w:rPr>
            </w:pPr>
            <w:r w:rsidRPr="00734A77">
              <w:rPr>
                <w:rFonts w:hint="eastAsia"/>
                <w:color w:val="333333"/>
                <w:sz w:val="21"/>
                <w:szCs w:val="21"/>
                <w:lang w:eastAsia="zh-CN"/>
              </w:rPr>
              <w:t>主导项目的实施和操作，主要负责方案的制定、指标研制、报告撰写等</w:t>
            </w:r>
          </w:p>
        </w:tc>
      </w:tr>
      <w:tr w:rsidR="00347686" w:rsidRPr="00247F9E" w14:paraId="12D5532A" w14:textId="77777777" w:rsidTr="00347686">
        <w:trPr>
          <w:jc w:val="center"/>
        </w:trPr>
        <w:tc>
          <w:tcPr>
            <w:tcW w:w="1276" w:type="dxa"/>
            <w:vAlign w:val="center"/>
          </w:tcPr>
          <w:p w14:paraId="3EABC92D"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4</w:t>
            </w:r>
          </w:p>
        </w:tc>
        <w:tc>
          <w:tcPr>
            <w:tcW w:w="1276" w:type="dxa"/>
            <w:vAlign w:val="center"/>
          </w:tcPr>
          <w:p w14:paraId="5F518D86" w14:textId="77777777" w:rsidR="00347686" w:rsidRPr="00734A77" w:rsidRDefault="00BD1331" w:rsidP="00734A77">
            <w:pPr>
              <w:widowControl/>
              <w:autoSpaceDE/>
              <w:autoSpaceDN/>
              <w:spacing w:line="440" w:lineRule="exact"/>
              <w:jc w:val="center"/>
              <w:rPr>
                <w:color w:val="333333"/>
                <w:sz w:val="21"/>
                <w:szCs w:val="21"/>
                <w:lang w:eastAsia="zh-CN"/>
              </w:rPr>
            </w:pPr>
            <w:r>
              <w:rPr>
                <w:rFonts w:hint="eastAsia"/>
                <w:color w:val="333333"/>
                <w:sz w:val="21"/>
                <w:szCs w:val="21"/>
                <w:lang w:eastAsia="zh-CN"/>
              </w:rPr>
              <w:t>王</w:t>
            </w:r>
            <w:r>
              <w:rPr>
                <w:color w:val="333333"/>
                <w:sz w:val="21"/>
                <w:szCs w:val="21"/>
                <w:lang w:eastAsia="zh-CN"/>
              </w:rPr>
              <w:t>潇</w:t>
            </w:r>
          </w:p>
        </w:tc>
        <w:tc>
          <w:tcPr>
            <w:tcW w:w="1276" w:type="dxa"/>
          </w:tcPr>
          <w:p w14:paraId="56AF4723" w14:textId="77777777" w:rsidR="00347686" w:rsidRPr="00734A77" w:rsidRDefault="00347686" w:rsidP="00734A77">
            <w:pPr>
              <w:widowControl/>
              <w:autoSpaceDE/>
              <w:autoSpaceDN/>
              <w:spacing w:line="440" w:lineRule="exact"/>
              <w:jc w:val="center"/>
              <w:rPr>
                <w:color w:val="333333"/>
                <w:sz w:val="21"/>
                <w:szCs w:val="21"/>
                <w:lang w:eastAsia="zh-CN"/>
              </w:rPr>
            </w:pPr>
            <w:r w:rsidRPr="00734A77">
              <w:rPr>
                <w:rFonts w:hint="eastAsia"/>
                <w:color w:val="333333"/>
                <w:sz w:val="21"/>
                <w:szCs w:val="21"/>
                <w:lang w:eastAsia="zh-CN"/>
              </w:rPr>
              <w:t>成员</w:t>
            </w:r>
          </w:p>
        </w:tc>
        <w:tc>
          <w:tcPr>
            <w:tcW w:w="3964" w:type="dxa"/>
            <w:vAlign w:val="center"/>
          </w:tcPr>
          <w:p w14:paraId="1D48F46A" w14:textId="77777777" w:rsidR="00347686" w:rsidRPr="00734A77" w:rsidRDefault="00347686" w:rsidP="00734A77">
            <w:pPr>
              <w:widowControl/>
              <w:autoSpaceDE/>
              <w:autoSpaceDN/>
              <w:spacing w:line="440" w:lineRule="exact"/>
              <w:rPr>
                <w:color w:val="333333"/>
                <w:sz w:val="21"/>
                <w:szCs w:val="21"/>
                <w:lang w:eastAsia="zh-CN"/>
              </w:rPr>
            </w:pPr>
            <w:r w:rsidRPr="00734A77">
              <w:rPr>
                <w:rFonts w:hint="eastAsia"/>
                <w:color w:val="333333"/>
                <w:sz w:val="21"/>
                <w:szCs w:val="21"/>
                <w:lang w:eastAsia="zh-CN"/>
              </w:rPr>
              <w:t>协助项目的实施和操作</w:t>
            </w:r>
          </w:p>
        </w:tc>
      </w:tr>
    </w:tbl>
    <w:p w14:paraId="1CE41EC5" w14:textId="77777777" w:rsidR="007532A9" w:rsidRPr="00D205D7" w:rsidRDefault="007532A9" w:rsidP="00D205D7">
      <w:pPr>
        <w:spacing w:line="660" w:lineRule="exact"/>
        <w:ind w:firstLineChars="200" w:firstLine="643"/>
        <w:jc w:val="both"/>
        <w:outlineLvl w:val="1"/>
        <w:rPr>
          <w:rFonts w:ascii="仿宋_GB2312" w:eastAsia="仿宋_GB2312"/>
          <w:b/>
          <w:sz w:val="32"/>
          <w:lang w:eastAsia="zh-CN"/>
        </w:rPr>
      </w:pPr>
      <w:bookmarkStart w:id="18" w:name="_Toc75639249"/>
      <w:r w:rsidRPr="00D205D7">
        <w:rPr>
          <w:rFonts w:ascii="仿宋_GB2312" w:eastAsia="仿宋_GB2312" w:hint="eastAsia"/>
          <w:b/>
          <w:sz w:val="32"/>
          <w:lang w:eastAsia="zh-CN"/>
        </w:rPr>
        <w:t>（七）绩效评价工作过程</w:t>
      </w:r>
      <w:bookmarkEnd w:id="18"/>
    </w:p>
    <w:p w14:paraId="767D1AFE" w14:textId="437A74AD" w:rsidR="005B2258" w:rsidRPr="005B2258" w:rsidRDefault="005B2258" w:rsidP="005B2258">
      <w:pPr>
        <w:kinsoku w:val="0"/>
        <w:adjustRightInd w:val="0"/>
        <w:snapToGrid w:val="0"/>
        <w:spacing w:line="600" w:lineRule="exact"/>
        <w:ind w:firstLineChars="200" w:firstLine="640"/>
        <w:jc w:val="both"/>
        <w:rPr>
          <w:rFonts w:ascii="仿宋_GB2312" w:eastAsia="仿宋_GB2312" w:hAnsi="Times New Roman" w:cs="Times New Roman"/>
          <w:sz w:val="32"/>
          <w:szCs w:val="32"/>
          <w:lang w:eastAsia="zh-CN"/>
        </w:rPr>
      </w:pPr>
      <w:r w:rsidRPr="005B2258">
        <w:rPr>
          <w:rFonts w:ascii="仿宋_GB2312" w:eastAsia="仿宋_GB2312" w:hAnsi="Times New Roman" w:cs="Times New Roman" w:hint="eastAsia"/>
          <w:sz w:val="32"/>
          <w:szCs w:val="30"/>
          <w:lang w:eastAsia="zh-CN"/>
        </w:rPr>
        <w:t>绩效评价工作期间为2021年</w:t>
      </w:r>
      <w:r>
        <w:rPr>
          <w:rFonts w:ascii="仿宋_GB2312" w:eastAsia="仿宋_GB2312" w:hAnsi="Times New Roman" w:cs="Times New Roman"/>
          <w:sz w:val="32"/>
          <w:szCs w:val="30"/>
          <w:lang w:eastAsia="zh-CN"/>
        </w:rPr>
        <w:t>5</w:t>
      </w:r>
      <w:r w:rsidRPr="005B2258">
        <w:rPr>
          <w:rFonts w:ascii="仿宋_GB2312" w:eastAsia="仿宋_GB2312" w:hAnsi="Times New Roman" w:cs="Times New Roman" w:hint="eastAsia"/>
          <w:sz w:val="32"/>
          <w:szCs w:val="30"/>
          <w:lang w:eastAsia="zh-CN"/>
        </w:rPr>
        <w:t>月</w:t>
      </w:r>
      <w:r>
        <w:rPr>
          <w:rFonts w:ascii="仿宋_GB2312" w:eastAsia="仿宋_GB2312" w:hAnsi="Times New Roman" w:cs="Times New Roman" w:hint="eastAsia"/>
          <w:sz w:val="32"/>
          <w:szCs w:val="30"/>
          <w:lang w:eastAsia="zh-CN"/>
        </w:rPr>
        <w:t>1</w:t>
      </w:r>
      <w:r>
        <w:rPr>
          <w:rFonts w:ascii="仿宋_GB2312" w:eastAsia="仿宋_GB2312" w:hAnsi="Times New Roman" w:cs="Times New Roman"/>
          <w:sz w:val="32"/>
          <w:szCs w:val="30"/>
          <w:lang w:eastAsia="zh-CN"/>
        </w:rPr>
        <w:t>0</w:t>
      </w:r>
      <w:r w:rsidRPr="005B2258">
        <w:rPr>
          <w:rFonts w:ascii="仿宋_GB2312" w:eastAsia="仿宋_GB2312" w:hAnsi="Times New Roman" w:cs="Times New Roman" w:hint="eastAsia"/>
          <w:sz w:val="32"/>
          <w:szCs w:val="30"/>
          <w:lang w:eastAsia="zh-CN"/>
        </w:rPr>
        <w:t>日至</w:t>
      </w:r>
      <w:r>
        <w:rPr>
          <w:rFonts w:ascii="仿宋_GB2312" w:eastAsia="仿宋_GB2312" w:hAnsi="Times New Roman" w:cs="Times New Roman"/>
          <w:sz w:val="32"/>
          <w:szCs w:val="30"/>
          <w:lang w:eastAsia="zh-CN"/>
        </w:rPr>
        <w:t>6</w:t>
      </w:r>
      <w:r w:rsidRPr="005B2258">
        <w:rPr>
          <w:rFonts w:ascii="仿宋_GB2312" w:eastAsia="仿宋_GB2312" w:hAnsi="Times New Roman" w:cs="Times New Roman" w:hint="eastAsia"/>
          <w:sz w:val="32"/>
          <w:szCs w:val="30"/>
          <w:lang w:eastAsia="zh-CN"/>
        </w:rPr>
        <w:t>月</w:t>
      </w:r>
      <w:r w:rsidR="007B09CB">
        <w:rPr>
          <w:rFonts w:ascii="仿宋_GB2312" w:eastAsia="仿宋_GB2312" w:hAnsi="Times New Roman" w:cs="Times New Roman" w:hint="eastAsia"/>
          <w:sz w:val="32"/>
          <w:szCs w:val="30"/>
          <w:lang w:eastAsia="zh-CN"/>
        </w:rPr>
        <w:t>28</w:t>
      </w:r>
      <w:r w:rsidRPr="005B2258">
        <w:rPr>
          <w:rFonts w:ascii="仿宋_GB2312" w:eastAsia="仿宋_GB2312" w:hAnsi="Times New Roman" w:cs="Times New Roman" w:hint="eastAsia"/>
          <w:sz w:val="32"/>
          <w:szCs w:val="30"/>
          <w:lang w:eastAsia="zh-CN"/>
        </w:rPr>
        <w:t>日，其中，</w:t>
      </w:r>
      <w:r w:rsidR="007B09CB">
        <w:rPr>
          <w:rFonts w:ascii="仿宋_GB2312" w:eastAsia="仿宋_GB2312" w:hAnsi="Times New Roman" w:cs="Times New Roman" w:hint="eastAsia"/>
          <w:sz w:val="32"/>
          <w:szCs w:val="30"/>
          <w:lang w:eastAsia="zh-CN"/>
        </w:rPr>
        <w:lastRenderedPageBreak/>
        <w:t>6</w:t>
      </w:r>
      <w:r w:rsidRPr="005B2258">
        <w:rPr>
          <w:rFonts w:ascii="仿宋_GB2312" w:eastAsia="仿宋_GB2312" w:hAnsi="Times New Roman" w:cs="Times New Roman" w:hint="eastAsia"/>
          <w:sz w:val="32"/>
          <w:szCs w:val="30"/>
          <w:lang w:eastAsia="zh-CN"/>
        </w:rPr>
        <w:t>月</w:t>
      </w:r>
      <w:r>
        <w:rPr>
          <w:rFonts w:ascii="仿宋_GB2312" w:eastAsia="仿宋_GB2312" w:hAnsi="Times New Roman" w:cs="Times New Roman"/>
          <w:sz w:val="32"/>
          <w:szCs w:val="30"/>
          <w:lang w:eastAsia="zh-CN"/>
        </w:rPr>
        <w:t>2</w:t>
      </w:r>
      <w:r w:rsidR="007B09CB">
        <w:rPr>
          <w:rFonts w:ascii="仿宋_GB2312" w:eastAsia="仿宋_GB2312" w:hAnsi="Times New Roman" w:cs="Times New Roman" w:hint="eastAsia"/>
          <w:sz w:val="32"/>
          <w:szCs w:val="30"/>
          <w:lang w:eastAsia="zh-CN"/>
        </w:rPr>
        <w:t>8</w:t>
      </w:r>
      <w:r w:rsidRPr="005B2258">
        <w:rPr>
          <w:rFonts w:ascii="仿宋_GB2312" w:eastAsia="仿宋_GB2312" w:hAnsi="Times New Roman" w:cs="Times New Roman" w:hint="eastAsia"/>
          <w:sz w:val="32"/>
          <w:szCs w:val="30"/>
          <w:lang w:eastAsia="zh-CN"/>
        </w:rPr>
        <w:t>日完成工作方案终稿，</w:t>
      </w:r>
      <w:r>
        <w:rPr>
          <w:rFonts w:ascii="仿宋_GB2312" w:eastAsia="仿宋_GB2312" w:hAnsi="Times New Roman" w:cs="Times New Roman"/>
          <w:sz w:val="32"/>
          <w:szCs w:val="30"/>
          <w:lang w:eastAsia="zh-CN"/>
        </w:rPr>
        <w:t>6</w:t>
      </w:r>
      <w:r>
        <w:rPr>
          <w:rFonts w:ascii="仿宋_GB2312" w:eastAsia="仿宋_GB2312" w:hAnsi="Times New Roman" w:cs="Times New Roman" w:hint="eastAsia"/>
          <w:sz w:val="32"/>
          <w:szCs w:val="30"/>
          <w:lang w:eastAsia="zh-CN"/>
        </w:rPr>
        <w:t>月5日完成资料收集、调研、数据收集和分析等工作</w:t>
      </w:r>
      <w:r w:rsidRPr="005B2258">
        <w:rPr>
          <w:rFonts w:ascii="仿宋_GB2312" w:eastAsia="仿宋_GB2312" w:hAnsi="Times New Roman" w:cs="Times New Roman" w:hint="eastAsia"/>
          <w:sz w:val="32"/>
          <w:szCs w:val="30"/>
          <w:lang w:eastAsia="zh-CN"/>
        </w:rPr>
        <w:t>，</w:t>
      </w:r>
      <w:r>
        <w:rPr>
          <w:rFonts w:ascii="仿宋_GB2312" w:eastAsia="仿宋_GB2312" w:hAnsi="Times New Roman" w:cs="Times New Roman"/>
          <w:sz w:val="32"/>
          <w:szCs w:val="30"/>
          <w:lang w:eastAsia="zh-CN"/>
        </w:rPr>
        <w:t>6</w:t>
      </w:r>
      <w:r w:rsidRPr="005B2258">
        <w:rPr>
          <w:rFonts w:ascii="仿宋_GB2312" w:eastAsia="仿宋_GB2312" w:hAnsi="Times New Roman" w:cs="Times New Roman" w:hint="eastAsia"/>
          <w:sz w:val="32"/>
          <w:szCs w:val="30"/>
          <w:lang w:eastAsia="zh-CN"/>
        </w:rPr>
        <w:t>月</w:t>
      </w:r>
      <w:r>
        <w:rPr>
          <w:rFonts w:ascii="仿宋_GB2312" w:eastAsia="仿宋_GB2312" w:hAnsi="Times New Roman" w:cs="Times New Roman" w:hint="eastAsia"/>
          <w:sz w:val="32"/>
          <w:szCs w:val="30"/>
          <w:lang w:eastAsia="zh-CN"/>
        </w:rPr>
        <w:t>2</w:t>
      </w:r>
      <w:r w:rsidR="007B09CB">
        <w:rPr>
          <w:rFonts w:ascii="仿宋_GB2312" w:eastAsia="仿宋_GB2312" w:hAnsi="Times New Roman" w:cs="Times New Roman" w:hint="eastAsia"/>
          <w:sz w:val="32"/>
          <w:szCs w:val="30"/>
          <w:lang w:eastAsia="zh-CN"/>
        </w:rPr>
        <w:t>8</w:t>
      </w:r>
      <w:r w:rsidRPr="005B2258">
        <w:rPr>
          <w:rFonts w:ascii="仿宋_GB2312" w:eastAsia="仿宋_GB2312" w:hAnsi="Times New Roman" w:cs="Times New Roman" w:hint="eastAsia"/>
          <w:sz w:val="32"/>
          <w:szCs w:val="30"/>
          <w:lang w:eastAsia="zh-CN"/>
        </w:rPr>
        <w:t>日完成最终绩效评价报告及资料归档。</w:t>
      </w:r>
      <w:r w:rsidRPr="005B2258">
        <w:rPr>
          <w:rFonts w:ascii="仿宋_GB2312" w:eastAsia="仿宋_GB2312" w:hAnsi="Times New Roman" w:cs="Times New Roman" w:hint="eastAsia"/>
          <w:sz w:val="32"/>
          <w:szCs w:val="32"/>
          <w:lang w:eastAsia="zh-CN"/>
        </w:rPr>
        <w:t>项目实施内容及时间</w:t>
      </w:r>
      <w:r>
        <w:rPr>
          <w:rFonts w:ascii="仿宋_GB2312" w:eastAsia="仿宋_GB2312" w:hAnsi="Times New Roman" w:cs="Times New Roman" w:hint="eastAsia"/>
          <w:sz w:val="32"/>
          <w:szCs w:val="32"/>
          <w:lang w:eastAsia="zh-CN"/>
        </w:rPr>
        <w:t>过程见下表</w:t>
      </w:r>
      <w:r w:rsidRPr="005B2258">
        <w:rPr>
          <w:rFonts w:ascii="仿宋_GB2312" w:eastAsia="仿宋_GB2312" w:hAnsi="Times New Roman" w:cs="Times New Roman" w:hint="eastAsia"/>
          <w:sz w:val="32"/>
          <w:szCs w:val="32"/>
          <w:lang w:eastAsia="zh-CN"/>
        </w:rPr>
        <w:t>：</w:t>
      </w:r>
    </w:p>
    <w:p w14:paraId="388181A7" w14:textId="77777777" w:rsidR="005B2258" w:rsidRPr="00212F42" w:rsidRDefault="005B2258" w:rsidP="005B2258">
      <w:pPr>
        <w:pStyle w:val="ad"/>
        <w:kinsoku w:val="0"/>
        <w:spacing w:line="600" w:lineRule="exact"/>
        <w:ind w:firstLineChars="0" w:firstLine="0"/>
        <w:jc w:val="center"/>
        <w:rPr>
          <w:rFonts w:ascii="仿宋" w:eastAsia="仿宋" w:hAnsi="仿宋"/>
          <w:b/>
          <w:szCs w:val="24"/>
        </w:rPr>
      </w:pPr>
      <w:r w:rsidRPr="00212F42">
        <w:rPr>
          <w:rFonts w:ascii="仿宋" w:eastAsia="仿宋" w:hAnsi="仿宋"/>
          <w:b/>
          <w:szCs w:val="24"/>
        </w:rPr>
        <w:t>表</w:t>
      </w:r>
      <w:r w:rsidR="00212F42" w:rsidRPr="00212F42">
        <w:rPr>
          <w:rFonts w:ascii="仿宋" w:eastAsia="仿宋" w:hAnsi="仿宋" w:hint="eastAsia"/>
          <w:b/>
          <w:szCs w:val="24"/>
        </w:rPr>
        <w:t>3</w:t>
      </w:r>
      <w:r w:rsidR="00212F42" w:rsidRPr="00212F42">
        <w:rPr>
          <w:rFonts w:ascii="仿宋" w:eastAsia="仿宋" w:hAnsi="仿宋"/>
          <w:b/>
          <w:szCs w:val="24"/>
        </w:rPr>
        <w:t>-3</w:t>
      </w:r>
      <w:r w:rsidRPr="00212F42">
        <w:rPr>
          <w:rFonts w:ascii="仿宋" w:eastAsia="仿宋" w:hAnsi="仿宋"/>
          <w:b/>
          <w:szCs w:val="24"/>
        </w:rPr>
        <w:t xml:space="preserve"> 项目实施内容及时间</w:t>
      </w:r>
      <w:r w:rsidR="005814AA" w:rsidRPr="00212F42">
        <w:rPr>
          <w:rFonts w:ascii="仿宋" w:eastAsia="仿宋" w:hAnsi="仿宋" w:hint="eastAsia"/>
          <w:b/>
          <w:szCs w:val="24"/>
        </w:rPr>
        <w:t>过程</w:t>
      </w:r>
      <w:r w:rsidRPr="00212F42">
        <w:rPr>
          <w:rFonts w:ascii="仿宋" w:eastAsia="仿宋" w:hAnsi="仿宋"/>
          <w:b/>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4331"/>
        <w:gridCol w:w="1235"/>
        <w:gridCol w:w="1251"/>
      </w:tblGrid>
      <w:tr w:rsidR="005B2258" w:rsidRPr="001758A0" w14:paraId="559A77FA" w14:textId="77777777" w:rsidTr="00212F42">
        <w:trPr>
          <w:trHeight w:val="379"/>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7B56A" w14:textId="77777777" w:rsidR="005B2258" w:rsidRPr="001758A0" w:rsidRDefault="005B2258" w:rsidP="00315CEA">
            <w:pPr>
              <w:kinsoku w:val="0"/>
              <w:jc w:val="center"/>
              <w:rPr>
                <w:rFonts w:ascii="Times New Roman" w:hAnsi="Times New Roman" w:cs="Times New Roman"/>
                <w:b/>
                <w:bCs/>
                <w:sz w:val="21"/>
                <w:szCs w:val="21"/>
              </w:rPr>
            </w:pPr>
            <w:proofErr w:type="spellStart"/>
            <w:r w:rsidRPr="001758A0">
              <w:rPr>
                <w:rFonts w:ascii="Times New Roman" w:hAnsi="Times New Roman" w:cs="Times New Roman"/>
                <w:b/>
                <w:bCs/>
                <w:sz w:val="21"/>
                <w:szCs w:val="21"/>
              </w:rPr>
              <w:t>阶段</w:t>
            </w:r>
            <w:proofErr w:type="spellEnd"/>
          </w:p>
        </w:tc>
        <w:tc>
          <w:tcPr>
            <w:tcW w:w="4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783DD" w14:textId="77777777" w:rsidR="005B2258" w:rsidRPr="001758A0" w:rsidRDefault="005B2258" w:rsidP="00315CEA">
            <w:pPr>
              <w:kinsoku w:val="0"/>
              <w:jc w:val="center"/>
              <w:rPr>
                <w:rFonts w:ascii="Times New Roman" w:hAnsi="Times New Roman" w:cs="Times New Roman"/>
                <w:b/>
                <w:bCs/>
                <w:sz w:val="21"/>
                <w:szCs w:val="21"/>
              </w:rPr>
            </w:pPr>
            <w:proofErr w:type="spellStart"/>
            <w:r w:rsidRPr="001758A0">
              <w:rPr>
                <w:rFonts w:ascii="Times New Roman" w:hAnsi="Times New Roman" w:cs="Times New Roman"/>
                <w:b/>
                <w:bCs/>
                <w:sz w:val="21"/>
                <w:szCs w:val="21"/>
              </w:rPr>
              <w:t>内容</w:t>
            </w:r>
            <w:proofErr w:type="spellEnd"/>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EAA5C1" w14:textId="77777777" w:rsidR="005B2258" w:rsidRPr="001758A0" w:rsidRDefault="005B2258" w:rsidP="00315CEA">
            <w:pPr>
              <w:kinsoku w:val="0"/>
              <w:jc w:val="center"/>
              <w:rPr>
                <w:rFonts w:ascii="Times New Roman" w:hAnsi="Times New Roman" w:cs="Times New Roman"/>
                <w:b/>
                <w:bCs/>
                <w:sz w:val="21"/>
                <w:szCs w:val="21"/>
              </w:rPr>
            </w:pPr>
            <w:proofErr w:type="spellStart"/>
            <w:r w:rsidRPr="001758A0">
              <w:rPr>
                <w:rFonts w:ascii="Times New Roman" w:hAnsi="Times New Roman" w:cs="Times New Roman"/>
                <w:b/>
                <w:bCs/>
                <w:sz w:val="21"/>
                <w:szCs w:val="21"/>
              </w:rPr>
              <w:t>开始时间</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E5A93E" w14:textId="77777777" w:rsidR="005B2258" w:rsidRPr="001758A0" w:rsidRDefault="005B2258" w:rsidP="00315CEA">
            <w:pPr>
              <w:kinsoku w:val="0"/>
              <w:jc w:val="center"/>
              <w:rPr>
                <w:rFonts w:ascii="Times New Roman" w:hAnsi="Times New Roman" w:cs="Times New Roman"/>
                <w:b/>
                <w:bCs/>
                <w:sz w:val="21"/>
                <w:szCs w:val="21"/>
              </w:rPr>
            </w:pPr>
            <w:proofErr w:type="spellStart"/>
            <w:r w:rsidRPr="001758A0">
              <w:rPr>
                <w:rFonts w:ascii="Times New Roman" w:hAnsi="Times New Roman" w:cs="Times New Roman"/>
                <w:b/>
                <w:bCs/>
                <w:sz w:val="21"/>
                <w:szCs w:val="21"/>
              </w:rPr>
              <w:t>完成时间</w:t>
            </w:r>
            <w:proofErr w:type="spellEnd"/>
          </w:p>
        </w:tc>
      </w:tr>
      <w:tr w:rsidR="005B2258" w:rsidRPr="001758A0" w14:paraId="77D6D545" w14:textId="77777777" w:rsidTr="00212F42">
        <w:trPr>
          <w:trHeight w:val="43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1F9A476" w14:textId="77777777" w:rsidR="005B2258" w:rsidRPr="001758A0" w:rsidRDefault="005B2258" w:rsidP="00315CEA">
            <w:pPr>
              <w:kinsoku w:val="0"/>
              <w:jc w:val="center"/>
              <w:rPr>
                <w:rFonts w:ascii="Times New Roman" w:hAnsi="Times New Roman" w:cs="Times New Roman"/>
                <w:color w:val="000000"/>
                <w:sz w:val="21"/>
                <w:szCs w:val="21"/>
              </w:rPr>
            </w:pPr>
            <w:proofErr w:type="spellStart"/>
            <w:r w:rsidRPr="001758A0">
              <w:rPr>
                <w:rFonts w:ascii="Times New Roman" w:hAnsi="Times New Roman" w:cs="Times New Roman"/>
                <w:color w:val="000000"/>
                <w:sz w:val="21"/>
                <w:szCs w:val="21"/>
              </w:rPr>
              <w:t>前期准备阶段</w:t>
            </w:r>
            <w:proofErr w:type="spellEnd"/>
          </w:p>
        </w:tc>
        <w:tc>
          <w:tcPr>
            <w:tcW w:w="4331" w:type="dxa"/>
            <w:tcBorders>
              <w:top w:val="single" w:sz="4" w:space="0" w:color="auto"/>
              <w:left w:val="single" w:sz="4" w:space="0" w:color="auto"/>
              <w:bottom w:val="single" w:sz="4" w:space="0" w:color="auto"/>
              <w:right w:val="single" w:sz="4" w:space="0" w:color="auto"/>
            </w:tcBorders>
            <w:vAlign w:val="center"/>
          </w:tcPr>
          <w:p w14:paraId="01271943" w14:textId="77777777" w:rsidR="005B2258" w:rsidRPr="001758A0" w:rsidRDefault="005B2258" w:rsidP="00315CEA">
            <w:pPr>
              <w:kinsoku w:val="0"/>
              <w:rPr>
                <w:rFonts w:ascii="Times New Roman" w:hAnsi="Times New Roman" w:cs="Times New Roman"/>
                <w:color w:val="000000"/>
                <w:sz w:val="21"/>
                <w:szCs w:val="21"/>
              </w:rPr>
            </w:pPr>
            <w:proofErr w:type="spellStart"/>
            <w:r w:rsidRPr="001758A0">
              <w:rPr>
                <w:rFonts w:ascii="Times New Roman" w:hAnsi="Times New Roman" w:cs="Times New Roman"/>
                <w:color w:val="000000"/>
                <w:sz w:val="21"/>
                <w:szCs w:val="21"/>
              </w:rPr>
              <w:t>成立评价小组</w:t>
            </w:r>
            <w:proofErr w:type="spellEnd"/>
          </w:p>
        </w:tc>
        <w:tc>
          <w:tcPr>
            <w:tcW w:w="1235" w:type="dxa"/>
            <w:vMerge w:val="restart"/>
            <w:tcBorders>
              <w:top w:val="single" w:sz="4" w:space="0" w:color="auto"/>
              <w:left w:val="single" w:sz="4" w:space="0" w:color="auto"/>
              <w:bottom w:val="single" w:sz="4" w:space="0" w:color="auto"/>
              <w:right w:val="single" w:sz="4" w:space="0" w:color="auto"/>
            </w:tcBorders>
            <w:vAlign w:val="center"/>
          </w:tcPr>
          <w:p w14:paraId="5400E360"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2021.5.10</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14:paraId="411FB105"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2021.5.20</w:t>
            </w:r>
          </w:p>
        </w:tc>
      </w:tr>
      <w:tr w:rsidR="005B2258" w:rsidRPr="001758A0" w14:paraId="78CEDCA5" w14:textId="77777777" w:rsidTr="00212F42">
        <w:trPr>
          <w:trHeight w:val="473"/>
        </w:trPr>
        <w:tc>
          <w:tcPr>
            <w:tcW w:w="0" w:type="auto"/>
            <w:vMerge/>
            <w:tcBorders>
              <w:top w:val="single" w:sz="4" w:space="0" w:color="auto"/>
              <w:left w:val="single" w:sz="4" w:space="0" w:color="auto"/>
              <w:bottom w:val="single" w:sz="4" w:space="0" w:color="auto"/>
              <w:right w:val="single" w:sz="4" w:space="0" w:color="auto"/>
            </w:tcBorders>
            <w:vAlign w:val="center"/>
          </w:tcPr>
          <w:p w14:paraId="07C0AAB6" w14:textId="77777777" w:rsidR="005B2258" w:rsidRPr="001758A0" w:rsidRDefault="005B2258" w:rsidP="00315CEA">
            <w:pPr>
              <w:kinsoku w:val="0"/>
              <w:rPr>
                <w:rFonts w:ascii="Times New Roman" w:hAnsi="Times New Roman" w:cs="Times New Roman"/>
                <w:color w:val="000000"/>
                <w:sz w:val="21"/>
                <w:szCs w:val="21"/>
              </w:rPr>
            </w:pPr>
          </w:p>
        </w:tc>
        <w:tc>
          <w:tcPr>
            <w:tcW w:w="4331" w:type="dxa"/>
            <w:tcBorders>
              <w:top w:val="single" w:sz="4" w:space="0" w:color="auto"/>
              <w:left w:val="single" w:sz="4" w:space="0" w:color="auto"/>
              <w:bottom w:val="single" w:sz="4" w:space="0" w:color="auto"/>
              <w:right w:val="single" w:sz="4" w:space="0" w:color="auto"/>
            </w:tcBorders>
            <w:vAlign w:val="center"/>
          </w:tcPr>
          <w:p w14:paraId="0561B84D" w14:textId="77777777" w:rsidR="005B2258" w:rsidRPr="001758A0" w:rsidRDefault="005B2258" w:rsidP="00315CEA">
            <w:pPr>
              <w:kinsoku w:val="0"/>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制定评价总体工作方案</w:t>
            </w:r>
          </w:p>
        </w:tc>
        <w:tc>
          <w:tcPr>
            <w:tcW w:w="1235" w:type="dxa"/>
            <w:vMerge/>
            <w:tcBorders>
              <w:top w:val="single" w:sz="4" w:space="0" w:color="auto"/>
              <w:left w:val="single" w:sz="4" w:space="0" w:color="auto"/>
              <w:bottom w:val="single" w:sz="4" w:space="0" w:color="auto"/>
              <w:right w:val="single" w:sz="4" w:space="0" w:color="auto"/>
            </w:tcBorders>
            <w:vAlign w:val="center"/>
          </w:tcPr>
          <w:p w14:paraId="10E80D96" w14:textId="77777777" w:rsidR="005B2258" w:rsidRPr="001758A0" w:rsidRDefault="005B2258" w:rsidP="00315CEA">
            <w:pPr>
              <w:kinsoku w:val="0"/>
              <w:rPr>
                <w:rFonts w:ascii="Times New Roman" w:hAnsi="Times New Roman" w:cs="Times New Roman"/>
                <w:color w:val="000000"/>
                <w:sz w:val="21"/>
                <w:szCs w:val="21"/>
                <w:lang w:eastAsia="zh-CN"/>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315DDC08" w14:textId="77777777" w:rsidR="005B2258" w:rsidRPr="001758A0" w:rsidRDefault="005B2258" w:rsidP="00315CEA">
            <w:pPr>
              <w:kinsoku w:val="0"/>
              <w:rPr>
                <w:rFonts w:ascii="Times New Roman" w:hAnsi="Times New Roman" w:cs="Times New Roman"/>
                <w:color w:val="000000"/>
                <w:sz w:val="21"/>
                <w:szCs w:val="21"/>
                <w:lang w:eastAsia="zh-CN"/>
              </w:rPr>
            </w:pPr>
          </w:p>
        </w:tc>
      </w:tr>
      <w:tr w:rsidR="005B2258" w:rsidRPr="001758A0" w14:paraId="39F6D01E" w14:textId="77777777" w:rsidTr="00212F42">
        <w:trPr>
          <w:trHeight w:val="461"/>
        </w:trPr>
        <w:tc>
          <w:tcPr>
            <w:tcW w:w="0" w:type="auto"/>
            <w:vMerge/>
            <w:tcBorders>
              <w:top w:val="single" w:sz="4" w:space="0" w:color="auto"/>
              <w:left w:val="single" w:sz="4" w:space="0" w:color="auto"/>
              <w:bottom w:val="single" w:sz="4" w:space="0" w:color="auto"/>
              <w:right w:val="single" w:sz="4" w:space="0" w:color="auto"/>
            </w:tcBorders>
            <w:vAlign w:val="center"/>
          </w:tcPr>
          <w:p w14:paraId="32F3998F" w14:textId="77777777" w:rsidR="005B2258" w:rsidRPr="001758A0" w:rsidRDefault="005B2258" w:rsidP="00315CEA">
            <w:pPr>
              <w:kinsoku w:val="0"/>
              <w:rPr>
                <w:rFonts w:ascii="Times New Roman" w:hAnsi="Times New Roman" w:cs="Times New Roman"/>
                <w:color w:val="000000"/>
                <w:sz w:val="21"/>
                <w:szCs w:val="21"/>
                <w:lang w:eastAsia="zh-CN"/>
              </w:rPr>
            </w:pPr>
          </w:p>
        </w:tc>
        <w:tc>
          <w:tcPr>
            <w:tcW w:w="4331" w:type="dxa"/>
            <w:tcBorders>
              <w:top w:val="single" w:sz="4" w:space="0" w:color="auto"/>
              <w:left w:val="single" w:sz="4" w:space="0" w:color="auto"/>
              <w:bottom w:val="single" w:sz="4" w:space="0" w:color="auto"/>
              <w:right w:val="single" w:sz="4" w:space="0" w:color="auto"/>
            </w:tcBorders>
            <w:vAlign w:val="center"/>
          </w:tcPr>
          <w:p w14:paraId="4656C0EA" w14:textId="77777777" w:rsidR="005B2258" w:rsidRPr="001758A0" w:rsidRDefault="005B2258" w:rsidP="00315CEA">
            <w:pPr>
              <w:kinsoku w:val="0"/>
              <w:rPr>
                <w:rFonts w:ascii="Times New Roman" w:hAnsi="Times New Roman" w:cs="Times New Roman"/>
                <w:color w:val="000000"/>
                <w:sz w:val="21"/>
                <w:szCs w:val="21"/>
              </w:rPr>
            </w:pPr>
            <w:proofErr w:type="spellStart"/>
            <w:r w:rsidRPr="001758A0">
              <w:rPr>
                <w:rFonts w:ascii="Times New Roman" w:hAnsi="Times New Roman" w:cs="Times New Roman"/>
                <w:color w:val="000000"/>
                <w:sz w:val="21"/>
                <w:szCs w:val="21"/>
              </w:rPr>
              <w:t>明确评价工作任务</w:t>
            </w:r>
            <w:proofErr w:type="spellEnd"/>
          </w:p>
        </w:tc>
        <w:tc>
          <w:tcPr>
            <w:tcW w:w="1235" w:type="dxa"/>
            <w:vMerge/>
            <w:tcBorders>
              <w:top w:val="single" w:sz="4" w:space="0" w:color="auto"/>
              <w:left w:val="single" w:sz="4" w:space="0" w:color="auto"/>
              <w:bottom w:val="single" w:sz="4" w:space="0" w:color="auto"/>
              <w:right w:val="single" w:sz="4" w:space="0" w:color="auto"/>
            </w:tcBorders>
            <w:vAlign w:val="center"/>
          </w:tcPr>
          <w:p w14:paraId="0933B32B" w14:textId="77777777" w:rsidR="005B2258" w:rsidRPr="001758A0" w:rsidRDefault="005B2258" w:rsidP="00315CEA">
            <w:pPr>
              <w:kinsoku w:val="0"/>
              <w:rPr>
                <w:rFonts w:ascii="Times New Roman" w:hAnsi="Times New Roman" w:cs="Times New Roman"/>
                <w:color w:val="000000"/>
                <w:sz w:val="21"/>
                <w:szCs w:val="21"/>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1F6D2A27" w14:textId="77777777" w:rsidR="005B2258" w:rsidRPr="001758A0" w:rsidRDefault="005B2258" w:rsidP="00315CEA">
            <w:pPr>
              <w:kinsoku w:val="0"/>
              <w:rPr>
                <w:rFonts w:ascii="Times New Roman" w:hAnsi="Times New Roman" w:cs="Times New Roman"/>
                <w:color w:val="000000"/>
                <w:sz w:val="21"/>
                <w:szCs w:val="21"/>
              </w:rPr>
            </w:pPr>
          </w:p>
        </w:tc>
      </w:tr>
      <w:tr w:rsidR="005B2258" w:rsidRPr="001758A0" w14:paraId="4635029E" w14:textId="77777777" w:rsidTr="00212F42">
        <w:trPr>
          <w:trHeight w:val="46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C9AE058" w14:textId="77777777" w:rsidR="005B2258" w:rsidRPr="001758A0" w:rsidRDefault="005B2258" w:rsidP="00315CEA">
            <w:pPr>
              <w:kinsoku w:val="0"/>
              <w:jc w:val="center"/>
              <w:rPr>
                <w:rFonts w:ascii="Times New Roman" w:hAnsi="Times New Roman" w:cs="Times New Roman"/>
                <w:color w:val="000000"/>
                <w:sz w:val="21"/>
                <w:szCs w:val="21"/>
              </w:rPr>
            </w:pPr>
            <w:proofErr w:type="spellStart"/>
            <w:r w:rsidRPr="001758A0">
              <w:rPr>
                <w:rFonts w:ascii="Times New Roman" w:hAnsi="Times New Roman" w:cs="Times New Roman"/>
                <w:color w:val="000000"/>
                <w:sz w:val="21"/>
                <w:szCs w:val="21"/>
              </w:rPr>
              <w:t>评价实施阶段</w:t>
            </w:r>
            <w:proofErr w:type="spellEnd"/>
          </w:p>
        </w:tc>
        <w:tc>
          <w:tcPr>
            <w:tcW w:w="4331" w:type="dxa"/>
            <w:tcBorders>
              <w:top w:val="single" w:sz="4" w:space="0" w:color="auto"/>
              <w:left w:val="single" w:sz="4" w:space="0" w:color="auto"/>
              <w:bottom w:val="single" w:sz="4" w:space="0" w:color="auto"/>
              <w:right w:val="single" w:sz="4" w:space="0" w:color="auto"/>
            </w:tcBorders>
            <w:vAlign w:val="center"/>
          </w:tcPr>
          <w:p w14:paraId="6C9D7AD0" w14:textId="77777777" w:rsidR="005B2258" w:rsidRPr="001758A0" w:rsidRDefault="005B2258" w:rsidP="00315CEA">
            <w:pPr>
              <w:kinsoku w:val="0"/>
              <w:rPr>
                <w:rFonts w:ascii="Times New Roman" w:hAnsi="Times New Roman" w:cs="Times New Roman"/>
                <w:color w:val="000000"/>
                <w:sz w:val="21"/>
                <w:szCs w:val="21"/>
              </w:rPr>
            </w:pPr>
            <w:proofErr w:type="spellStart"/>
            <w:r w:rsidRPr="001758A0">
              <w:rPr>
                <w:rFonts w:ascii="Times New Roman" w:hAnsi="Times New Roman" w:cs="Times New Roman"/>
                <w:color w:val="000000"/>
                <w:sz w:val="21"/>
                <w:szCs w:val="21"/>
              </w:rPr>
              <w:t>收集和审核项目资料</w:t>
            </w:r>
            <w:proofErr w:type="spellEnd"/>
          </w:p>
        </w:tc>
        <w:tc>
          <w:tcPr>
            <w:tcW w:w="1235" w:type="dxa"/>
            <w:tcBorders>
              <w:top w:val="single" w:sz="4" w:space="0" w:color="auto"/>
              <w:left w:val="single" w:sz="4" w:space="0" w:color="auto"/>
              <w:bottom w:val="single" w:sz="4" w:space="0" w:color="auto"/>
              <w:right w:val="single" w:sz="4" w:space="0" w:color="auto"/>
            </w:tcBorders>
            <w:vAlign w:val="center"/>
          </w:tcPr>
          <w:p w14:paraId="707D7E83"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2021.5.20</w:t>
            </w:r>
          </w:p>
        </w:tc>
        <w:tc>
          <w:tcPr>
            <w:tcW w:w="1251" w:type="dxa"/>
            <w:tcBorders>
              <w:top w:val="single" w:sz="4" w:space="0" w:color="auto"/>
              <w:left w:val="single" w:sz="4" w:space="0" w:color="auto"/>
              <w:bottom w:val="single" w:sz="4" w:space="0" w:color="auto"/>
              <w:right w:val="single" w:sz="4" w:space="0" w:color="auto"/>
            </w:tcBorders>
            <w:vAlign w:val="center"/>
          </w:tcPr>
          <w:p w14:paraId="196B58A9"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w:t>
            </w:r>
            <w:r w:rsidRPr="001758A0">
              <w:rPr>
                <w:rFonts w:ascii="Times New Roman" w:hAnsi="Times New Roman" w:cs="Times New Roman" w:hint="eastAsia"/>
                <w:color w:val="000000"/>
                <w:sz w:val="21"/>
                <w:szCs w:val="21"/>
                <w:lang w:eastAsia="zh-CN"/>
              </w:rPr>
              <w:t>2</w:t>
            </w:r>
            <w:r w:rsidRPr="001758A0">
              <w:rPr>
                <w:rFonts w:ascii="Times New Roman" w:hAnsi="Times New Roman" w:cs="Times New Roman"/>
                <w:color w:val="000000"/>
                <w:sz w:val="21"/>
                <w:szCs w:val="21"/>
                <w:lang w:eastAsia="zh-CN"/>
              </w:rPr>
              <w:t>3</w:t>
            </w:r>
          </w:p>
        </w:tc>
      </w:tr>
      <w:tr w:rsidR="005B2258" w:rsidRPr="001758A0" w14:paraId="346928AB" w14:textId="77777777" w:rsidTr="00212F42">
        <w:trPr>
          <w:trHeight w:val="485"/>
        </w:trPr>
        <w:tc>
          <w:tcPr>
            <w:tcW w:w="0" w:type="auto"/>
            <w:vMerge/>
            <w:tcBorders>
              <w:top w:val="single" w:sz="4" w:space="0" w:color="auto"/>
              <w:left w:val="single" w:sz="4" w:space="0" w:color="auto"/>
              <w:bottom w:val="single" w:sz="4" w:space="0" w:color="auto"/>
              <w:right w:val="single" w:sz="4" w:space="0" w:color="auto"/>
            </w:tcBorders>
            <w:vAlign w:val="center"/>
          </w:tcPr>
          <w:p w14:paraId="7AB23C37" w14:textId="77777777" w:rsidR="005B2258" w:rsidRPr="001758A0" w:rsidRDefault="005B2258" w:rsidP="00315CEA">
            <w:pPr>
              <w:kinsoku w:val="0"/>
              <w:rPr>
                <w:rFonts w:ascii="Times New Roman" w:hAnsi="Times New Roman" w:cs="Times New Roman"/>
                <w:color w:val="000000"/>
                <w:sz w:val="21"/>
                <w:szCs w:val="21"/>
              </w:rPr>
            </w:pPr>
          </w:p>
        </w:tc>
        <w:tc>
          <w:tcPr>
            <w:tcW w:w="4331" w:type="dxa"/>
            <w:tcBorders>
              <w:top w:val="single" w:sz="4" w:space="0" w:color="auto"/>
              <w:left w:val="single" w:sz="4" w:space="0" w:color="auto"/>
              <w:bottom w:val="single" w:sz="4" w:space="0" w:color="auto"/>
              <w:right w:val="single" w:sz="4" w:space="0" w:color="auto"/>
            </w:tcBorders>
            <w:vAlign w:val="center"/>
          </w:tcPr>
          <w:p w14:paraId="22BCFB80" w14:textId="77777777" w:rsidR="005B2258" w:rsidRPr="001758A0" w:rsidRDefault="005B2258" w:rsidP="00315CEA">
            <w:pPr>
              <w:kinsoku w:val="0"/>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制定项目绩效评价工作方案并经质控审核</w:t>
            </w:r>
          </w:p>
        </w:tc>
        <w:tc>
          <w:tcPr>
            <w:tcW w:w="1235" w:type="dxa"/>
            <w:tcBorders>
              <w:top w:val="single" w:sz="4" w:space="0" w:color="auto"/>
              <w:left w:val="single" w:sz="4" w:space="0" w:color="auto"/>
              <w:bottom w:val="single" w:sz="4" w:space="0" w:color="auto"/>
              <w:right w:val="single" w:sz="4" w:space="0" w:color="auto"/>
            </w:tcBorders>
            <w:vAlign w:val="center"/>
          </w:tcPr>
          <w:p w14:paraId="4709182B"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2021.5.24</w:t>
            </w:r>
          </w:p>
        </w:tc>
        <w:tc>
          <w:tcPr>
            <w:tcW w:w="1251" w:type="dxa"/>
            <w:tcBorders>
              <w:top w:val="single" w:sz="4" w:space="0" w:color="auto"/>
              <w:left w:val="single" w:sz="4" w:space="0" w:color="auto"/>
              <w:bottom w:val="single" w:sz="4" w:space="0" w:color="auto"/>
              <w:right w:val="single" w:sz="4" w:space="0" w:color="auto"/>
            </w:tcBorders>
            <w:vAlign w:val="center"/>
          </w:tcPr>
          <w:p w14:paraId="42F10C14"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2021.5.27</w:t>
            </w:r>
          </w:p>
        </w:tc>
      </w:tr>
      <w:tr w:rsidR="005B2258" w:rsidRPr="001758A0" w14:paraId="26CC909C" w14:textId="77777777" w:rsidTr="00212F42">
        <w:trPr>
          <w:trHeight w:val="757"/>
        </w:trPr>
        <w:tc>
          <w:tcPr>
            <w:tcW w:w="0" w:type="auto"/>
            <w:vMerge/>
            <w:tcBorders>
              <w:top w:val="single" w:sz="4" w:space="0" w:color="auto"/>
              <w:left w:val="single" w:sz="4" w:space="0" w:color="auto"/>
              <w:bottom w:val="single" w:sz="4" w:space="0" w:color="auto"/>
              <w:right w:val="single" w:sz="4" w:space="0" w:color="auto"/>
            </w:tcBorders>
            <w:vAlign w:val="center"/>
          </w:tcPr>
          <w:p w14:paraId="4149F3F3" w14:textId="77777777" w:rsidR="005B2258" w:rsidRPr="001758A0" w:rsidRDefault="005B2258" w:rsidP="00315CEA">
            <w:pPr>
              <w:kinsoku w:val="0"/>
              <w:rPr>
                <w:rFonts w:ascii="Times New Roman" w:hAnsi="Times New Roman" w:cs="Times New Roman"/>
                <w:color w:val="000000"/>
                <w:sz w:val="21"/>
                <w:szCs w:val="21"/>
              </w:rPr>
            </w:pPr>
          </w:p>
        </w:tc>
        <w:tc>
          <w:tcPr>
            <w:tcW w:w="4331" w:type="dxa"/>
            <w:tcBorders>
              <w:top w:val="single" w:sz="4" w:space="0" w:color="auto"/>
              <w:left w:val="single" w:sz="4" w:space="0" w:color="auto"/>
              <w:bottom w:val="single" w:sz="4" w:space="0" w:color="auto"/>
              <w:right w:val="single" w:sz="4" w:space="0" w:color="auto"/>
            </w:tcBorders>
            <w:vAlign w:val="center"/>
          </w:tcPr>
          <w:p w14:paraId="4D208439" w14:textId="08C7DD3E" w:rsidR="005B2258" w:rsidRPr="001758A0" w:rsidRDefault="005B2258" w:rsidP="00315CEA">
            <w:pPr>
              <w:kinsoku w:val="0"/>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调研，数据采集，抽查项目、资金资料，分析提出初步评价意见</w:t>
            </w:r>
          </w:p>
        </w:tc>
        <w:tc>
          <w:tcPr>
            <w:tcW w:w="1235" w:type="dxa"/>
            <w:tcBorders>
              <w:top w:val="single" w:sz="4" w:space="0" w:color="auto"/>
              <w:left w:val="single" w:sz="4" w:space="0" w:color="auto"/>
              <w:bottom w:val="single" w:sz="4" w:space="0" w:color="auto"/>
              <w:right w:val="single" w:sz="4" w:space="0" w:color="auto"/>
            </w:tcBorders>
            <w:vAlign w:val="center"/>
          </w:tcPr>
          <w:p w14:paraId="737D5B77"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2021.5.27</w:t>
            </w:r>
          </w:p>
        </w:tc>
        <w:tc>
          <w:tcPr>
            <w:tcW w:w="1251" w:type="dxa"/>
            <w:tcBorders>
              <w:top w:val="single" w:sz="4" w:space="0" w:color="auto"/>
              <w:left w:val="single" w:sz="4" w:space="0" w:color="auto"/>
              <w:bottom w:val="single" w:sz="4" w:space="0" w:color="auto"/>
              <w:right w:val="single" w:sz="4" w:space="0" w:color="auto"/>
            </w:tcBorders>
            <w:vAlign w:val="center"/>
          </w:tcPr>
          <w:p w14:paraId="2B2ADF7D"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2021.6.5</w:t>
            </w:r>
          </w:p>
        </w:tc>
      </w:tr>
      <w:tr w:rsidR="005B2258" w:rsidRPr="001758A0" w14:paraId="6B553FCC" w14:textId="77777777" w:rsidTr="00212F42">
        <w:trPr>
          <w:trHeight w:val="75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0D46E1E" w14:textId="77777777" w:rsidR="005B2258" w:rsidRPr="001758A0" w:rsidRDefault="005B2258" w:rsidP="00315CEA">
            <w:pPr>
              <w:kinsoku w:val="0"/>
              <w:jc w:val="center"/>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撰写并报送评价报告阶段</w:t>
            </w:r>
          </w:p>
        </w:tc>
        <w:tc>
          <w:tcPr>
            <w:tcW w:w="4331" w:type="dxa"/>
            <w:tcBorders>
              <w:top w:val="single" w:sz="4" w:space="0" w:color="auto"/>
              <w:left w:val="single" w:sz="4" w:space="0" w:color="auto"/>
              <w:bottom w:val="single" w:sz="4" w:space="0" w:color="auto"/>
              <w:right w:val="single" w:sz="4" w:space="0" w:color="auto"/>
            </w:tcBorders>
            <w:vAlign w:val="center"/>
          </w:tcPr>
          <w:p w14:paraId="40912647" w14:textId="77777777" w:rsidR="005B2258" w:rsidRPr="001758A0" w:rsidRDefault="005B2258" w:rsidP="00315CEA">
            <w:pPr>
              <w:kinsoku w:val="0"/>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数据分析，报告撰写并根据质控反馈意见修改报告</w:t>
            </w:r>
          </w:p>
        </w:tc>
        <w:tc>
          <w:tcPr>
            <w:tcW w:w="1235" w:type="dxa"/>
            <w:tcBorders>
              <w:top w:val="single" w:sz="4" w:space="0" w:color="auto"/>
              <w:left w:val="single" w:sz="4" w:space="0" w:color="auto"/>
              <w:bottom w:val="single" w:sz="4" w:space="0" w:color="auto"/>
              <w:right w:val="single" w:sz="4" w:space="0" w:color="auto"/>
            </w:tcBorders>
            <w:vAlign w:val="center"/>
          </w:tcPr>
          <w:p w14:paraId="1B76402C" w14:textId="77777777"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2021.6.6</w:t>
            </w:r>
          </w:p>
        </w:tc>
        <w:tc>
          <w:tcPr>
            <w:tcW w:w="1251" w:type="dxa"/>
            <w:tcBorders>
              <w:top w:val="single" w:sz="4" w:space="0" w:color="auto"/>
              <w:left w:val="single" w:sz="4" w:space="0" w:color="auto"/>
              <w:bottom w:val="single" w:sz="4" w:space="0" w:color="auto"/>
              <w:right w:val="single" w:sz="4" w:space="0" w:color="auto"/>
            </w:tcBorders>
            <w:vAlign w:val="center"/>
          </w:tcPr>
          <w:p w14:paraId="22888B50" w14:textId="18F253A9"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2021.6.</w:t>
            </w:r>
            <w:r w:rsidR="007B09CB">
              <w:rPr>
                <w:rFonts w:ascii="Times New Roman" w:hAnsi="Times New Roman" w:cs="Times New Roman" w:hint="eastAsia"/>
                <w:color w:val="000000"/>
                <w:sz w:val="21"/>
                <w:szCs w:val="21"/>
                <w:lang w:eastAsia="zh-CN"/>
              </w:rPr>
              <w:t>20</w:t>
            </w:r>
          </w:p>
        </w:tc>
      </w:tr>
      <w:tr w:rsidR="005B2258" w:rsidRPr="001758A0" w14:paraId="05E956BE" w14:textId="77777777" w:rsidTr="00212F42">
        <w:trPr>
          <w:trHeight w:val="757"/>
        </w:trPr>
        <w:tc>
          <w:tcPr>
            <w:tcW w:w="0" w:type="auto"/>
            <w:vMerge/>
            <w:tcBorders>
              <w:top w:val="single" w:sz="4" w:space="0" w:color="auto"/>
              <w:left w:val="single" w:sz="4" w:space="0" w:color="auto"/>
              <w:bottom w:val="single" w:sz="4" w:space="0" w:color="auto"/>
              <w:right w:val="single" w:sz="4" w:space="0" w:color="auto"/>
            </w:tcBorders>
            <w:vAlign w:val="center"/>
          </w:tcPr>
          <w:p w14:paraId="407D56BE" w14:textId="77777777" w:rsidR="005B2258" w:rsidRPr="001758A0" w:rsidRDefault="005B2258" w:rsidP="00315CEA">
            <w:pPr>
              <w:kinsoku w:val="0"/>
              <w:rPr>
                <w:rFonts w:ascii="Times New Roman" w:hAnsi="Times New Roman" w:cs="Times New Roman"/>
                <w:color w:val="000000"/>
                <w:sz w:val="21"/>
                <w:szCs w:val="21"/>
              </w:rPr>
            </w:pPr>
          </w:p>
        </w:tc>
        <w:tc>
          <w:tcPr>
            <w:tcW w:w="4331" w:type="dxa"/>
            <w:tcBorders>
              <w:top w:val="single" w:sz="4" w:space="0" w:color="auto"/>
              <w:left w:val="single" w:sz="4" w:space="0" w:color="auto"/>
              <w:bottom w:val="single" w:sz="4" w:space="0" w:color="auto"/>
              <w:right w:val="single" w:sz="4" w:space="0" w:color="auto"/>
            </w:tcBorders>
            <w:vAlign w:val="center"/>
          </w:tcPr>
          <w:p w14:paraId="23758494" w14:textId="3F2C1D27" w:rsidR="005B2258" w:rsidRPr="001758A0" w:rsidRDefault="005B2258" w:rsidP="00315CEA">
            <w:pPr>
              <w:kinsoku w:val="0"/>
              <w:rPr>
                <w:rFonts w:ascii="Times New Roman" w:hAnsi="Times New Roman" w:cs="Times New Roman"/>
                <w:color w:val="000000"/>
                <w:sz w:val="21"/>
                <w:szCs w:val="21"/>
                <w:lang w:eastAsia="zh-CN"/>
              </w:rPr>
            </w:pPr>
            <w:r w:rsidRPr="001758A0">
              <w:rPr>
                <w:rFonts w:ascii="Times New Roman" w:hAnsi="Times New Roman" w:cs="Times New Roman"/>
                <w:color w:val="000000"/>
                <w:sz w:val="21"/>
                <w:szCs w:val="21"/>
                <w:lang w:eastAsia="zh-CN"/>
              </w:rPr>
              <w:t>评价报告报送</w:t>
            </w:r>
            <w:r w:rsidR="007B09CB">
              <w:rPr>
                <w:rFonts w:ascii="Times New Roman" w:hAnsi="Times New Roman" w:cs="Times New Roman" w:hint="eastAsia"/>
                <w:color w:val="000000"/>
                <w:sz w:val="21"/>
                <w:szCs w:val="21"/>
                <w:lang w:eastAsia="zh-CN"/>
              </w:rPr>
              <w:t>天水市人民检察院</w:t>
            </w:r>
            <w:r w:rsidRPr="001758A0">
              <w:rPr>
                <w:rFonts w:ascii="Times New Roman" w:hAnsi="Times New Roman" w:cs="Times New Roman"/>
                <w:color w:val="000000"/>
                <w:sz w:val="21"/>
                <w:szCs w:val="21"/>
                <w:lang w:eastAsia="zh-CN"/>
              </w:rPr>
              <w:t>，根据审核结果修改完善完成最终评价报告</w:t>
            </w:r>
          </w:p>
        </w:tc>
        <w:tc>
          <w:tcPr>
            <w:tcW w:w="1235" w:type="dxa"/>
            <w:tcBorders>
              <w:top w:val="single" w:sz="4" w:space="0" w:color="auto"/>
              <w:left w:val="single" w:sz="4" w:space="0" w:color="auto"/>
              <w:bottom w:val="single" w:sz="4" w:space="0" w:color="auto"/>
              <w:right w:val="single" w:sz="4" w:space="0" w:color="auto"/>
            </w:tcBorders>
            <w:vAlign w:val="center"/>
          </w:tcPr>
          <w:p w14:paraId="6E6BD52A" w14:textId="615AF3E5"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2021.6.</w:t>
            </w:r>
            <w:r w:rsidR="007B09CB">
              <w:rPr>
                <w:rFonts w:ascii="Times New Roman" w:hAnsi="Times New Roman" w:cs="Times New Roman" w:hint="eastAsia"/>
                <w:color w:val="000000"/>
                <w:sz w:val="21"/>
                <w:szCs w:val="21"/>
                <w:lang w:eastAsia="zh-CN"/>
              </w:rPr>
              <w:t>21</w:t>
            </w:r>
          </w:p>
        </w:tc>
        <w:tc>
          <w:tcPr>
            <w:tcW w:w="1251" w:type="dxa"/>
            <w:tcBorders>
              <w:top w:val="single" w:sz="4" w:space="0" w:color="auto"/>
              <w:left w:val="single" w:sz="4" w:space="0" w:color="auto"/>
              <w:bottom w:val="single" w:sz="4" w:space="0" w:color="auto"/>
              <w:right w:val="single" w:sz="4" w:space="0" w:color="auto"/>
            </w:tcBorders>
            <w:vAlign w:val="center"/>
          </w:tcPr>
          <w:p w14:paraId="39DD9D53" w14:textId="6095D53B" w:rsidR="005B2258" w:rsidRPr="001758A0" w:rsidRDefault="005B2258" w:rsidP="00315CEA">
            <w:pPr>
              <w:kinsoku w:val="0"/>
              <w:jc w:val="center"/>
              <w:rPr>
                <w:rFonts w:ascii="Times New Roman" w:hAnsi="Times New Roman" w:cs="Times New Roman"/>
                <w:color w:val="000000"/>
                <w:sz w:val="21"/>
                <w:szCs w:val="21"/>
              </w:rPr>
            </w:pPr>
            <w:r w:rsidRPr="001758A0">
              <w:rPr>
                <w:rFonts w:ascii="Times New Roman" w:hAnsi="Times New Roman" w:cs="Times New Roman"/>
                <w:color w:val="000000"/>
                <w:sz w:val="21"/>
                <w:szCs w:val="21"/>
              </w:rPr>
              <w:t>2021.6.</w:t>
            </w:r>
            <w:r w:rsidRPr="001758A0">
              <w:rPr>
                <w:rFonts w:ascii="Times New Roman" w:hAnsi="Times New Roman" w:cs="Times New Roman" w:hint="eastAsia"/>
                <w:color w:val="000000"/>
                <w:sz w:val="21"/>
                <w:szCs w:val="21"/>
                <w:lang w:eastAsia="zh-CN"/>
              </w:rPr>
              <w:t>2</w:t>
            </w:r>
            <w:r w:rsidR="007B09CB">
              <w:rPr>
                <w:rFonts w:ascii="Times New Roman" w:hAnsi="Times New Roman" w:cs="Times New Roman" w:hint="eastAsia"/>
                <w:color w:val="000000"/>
                <w:sz w:val="21"/>
                <w:szCs w:val="21"/>
                <w:lang w:eastAsia="zh-CN"/>
              </w:rPr>
              <w:t>8</w:t>
            </w:r>
          </w:p>
        </w:tc>
      </w:tr>
    </w:tbl>
    <w:p w14:paraId="63B1657A" w14:textId="77777777" w:rsidR="007532A9" w:rsidRDefault="007532A9" w:rsidP="00D205D7">
      <w:pPr>
        <w:pStyle w:val="a3"/>
        <w:spacing w:line="660" w:lineRule="exact"/>
        <w:ind w:firstLineChars="200" w:firstLine="640"/>
        <w:jc w:val="both"/>
        <w:outlineLvl w:val="0"/>
        <w:rPr>
          <w:rFonts w:ascii="黑体" w:eastAsia="黑体"/>
          <w:lang w:eastAsia="zh-CN"/>
        </w:rPr>
      </w:pPr>
      <w:bookmarkStart w:id="19" w:name="_Toc75639250"/>
      <w:r>
        <w:rPr>
          <w:rFonts w:ascii="黑体" w:eastAsia="黑体" w:hint="eastAsia"/>
          <w:lang w:eastAsia="zh-CN"/>
        </w:rPr>
        <w:t>四、评价结论及分析</w:t>
      </w:r>
      <w:bookmarkEnd w:id="19"/>
    </w:p>
    <w:p w14:paraId="278EEAD7" w14:textId="77777777" w:rsidR="00305B08" w:rsidRPr="00305B08" w:rsidRDefault="00305B08" w:rsidP="00305B08">
      <w:pPr>
        <w:spacing w:line="660" w:lineRule="exact"/>
        <w:ind w:firstLineChars="200" w:firstLine="643"/>
        <w:jc w:val="both"/>
        <w:outlineLvl w:val="1"/>
        <w:rPr>
          <w:rFonts w:ascii="仿宋_GB2312" w:eastAsia="仿宋_GB2312"/>
          <w:b/>
          <w:sz w:val="32"/>
          <w:lang w:eastAsia="zh-CN"/>
        </w:rPr>
      </w:pPr>
      <w:bookmarkStart w:id="20" w:name="_Toc75639251"/>
      <w:r w:rsidRPr="00305B08">
        <w:rPr>
          <w:rFonts w:ascii="仿宋_GB2312" w:eastAsia="仿宋_GB2312" w:hint="eastAsia"/>
          <w:b/>
          <w:sz w:val="32"/>
          <w:lang w:eastAsia="zh-CN"/>
        </w:rPr>
        <w:t>（一）评价整体结论</w:t>
      </w:r>
      <w:bookmarkEnd w:id="20"/>
    </w:p>
    <w:p w14:paraId="30D3F4B3" w14:textId="7598519C" w:rsidR="00305B08" w:rsidRPr="00032B9C" w:rsidRDefault="00AF0484" w:rsidP="00305B08">
      <w:pPr>
        <w:pStyle w:val="a3"/>
        <w:spacing w:line="660" w:lineRule="exact"/>
        <w:ind w:firstLineChars="200" w:firstLine="640"/>
        <w:jc w:val="both"/>
        <w:rPr>
          <w:rFonts w:ascii="Times New Roman" w:eastAsia="仿宋_GB2312" w:hAnsi="Times New Roman" w:cs="Times New Roman"/>
          <w:kern w:val="2"/>
          <w:lang w:eastAsia="zh-CN"/>
        </w:rPr>
      </w:pPr>
      <w:r w:rsidRPr="00AF0484">
        <w:rPr>
          <w:rFonts w:ascii="Times New Roman" w:eastAsia="仿宋_GB2312" w:hAnsi="Times New Roman" w:cs="Times New Roman" w:hint="eastAsia"/>
          <w:kern w:val="2"/>
          <w:lang w:eastAsia="zh-CN"/>
        </w:rPr>
        <w:t>检察业务综合保障经费项目</w:t>
      </w:r>
      <w:r w:rsidR="00305B08" w:rsidRPr="00305B08">
        <w:rPr>
          <w:rFonts w:ascii="Times New Roman" w:eastAsia="仿宋_GB2312" w:hAnsi="Times New Roman" w:cs="Times New Roman" w:hint="eastAsia"/>
          <w:kern w:val="2"/>
          <w:lang w:eastAsia="zh-CN"/>
        </w:rPr>
        <w:t>绩效评价指标体系的构建遵循</w:t>
      </w:r>
      <w:r w:rsidR="00305B08" w:rsidRPr="00F45F4F">
        <w:rPr>
          <w:rFonts w:ascii="Times New Roman" w:eastAsia="仿宋_GB2312" w:hAnsi="Times New Roman" w:cs="Times New Roman"/>
          <w:kern w:val="2"/>
          <w:lang w:eastAsia="zh-CN"/>
        </w:rPr>
        <w:t>《中共甘肃省委</w:t>
      </w:r>
      <w:r>
        <w:rPr>
          <w:rFonts w:ascii="Times New Roman" w:eastAsia="仿宋_GB2312" w:hAnsi="Times New Roman" w:cs="Times New Roman" w:hint="eastAsia"/>
          <w:kern w:val="2"/>
          <w:lang w:eastAsia="zh-CN"/>
        </w:rPr>
        <w:t xml:space="preserve"> </w:t>
      </w:r>
      <w:r w:rsidR="00305B08" w:rsidRPr="00F45F4F">
        <w:rPr>
          <w:rFonts w:ascii="Times New Roman" w:eastAsia="仿宋_GB2312" w:hAnsi="Times New Roman" w:cs="Times New Roman"/>
          <w:kern w:val="2"/>
          <w:lang w:eastAsia="zh-CN"/>
        </w:rPr>
        <w:t>甘肃省人民政府关于全面实施预算绩效管理的实施意见》（</w:t>
      </w:r>
      <w:proofErr w:type="gramStart"/>
      <w:r w:rsidR="00305B08" w:rsidRPr="00F45F4F">
        <w:rPr>
          <w:rFonts w:ascii="Times New Roman" w:eastAsia="仿宋_GB2312" w:hAnsi="Times New Roman" w:cs="Times New Roman"/>
          <w:kern w:val="2"/>
          <w:lang w:eastAsia="zh-CN"/>
        </w:rPr>
        <w:t>甘发〔</w:t>
      </w:r>
      <w:r w:rsidR="00305B08" w:rsidRPr="00F45F4F">
        <w:rPr>
          <w:rFonts w:ascii="Times New Roman" w:eastAsia="仿宋_GB2312" w:hAnsi="Times New Roman" w:cs="Times New Roman"/>
          <w:kern w:val="2"/>
          <w:lang w:eastAsia="zh-CN"/>
        </w:rPr>
        <w:t>2018</w:t>
      </w:r>
      <w:r w:rsidR="00305B08" w:rsidRPr="00F45F4F">
        <w:rPr>
          <w:rFonts w:ascii="Times New Roman" w:eastAsia="仿宋_GB2312" w:hAnsi="Times New Roman" w:cs="Times New Roman"/>
          <w:kern w:val="2"/>
          <w:lang w:eastAsia="zh-CN"/>
        </w:rPr>
        <w:t>〕</w:t>
      </w:r>
      <w:proofErr w:type="gramEnd"/>
      <w:r w:rsidR="00305B08" w:rsidRPr="00F45F4F">
        <w:rPr>
          <w:rFonts w:ascii="Times New Roman" w:eastAsia="仿宋_GB2312" w:hAnsi="Times New Roman" w:cs="Times New Roman"/>
          <w:kern w:val="2"/>
          <w:lang w:eastAsia="zh-CN"/>
        </w:rPr>
        <w:t>32</w:t>
      </w:r>
      <w:r w:rsidR="00305B08" w:rsidRPr="00F45F4F">
        <w:rPr>
          <w:rFonts w:ascii="Times New Roman" w:eastAsia="仿宋_GB2312" w:hAnsi="Times New Roman" w:cs="Times New Roman"/>
          <w:kern w:val="2"/>
          <w:lang w:eastAsia="zh-CN"/>
        </w:rPr>
        <w:t>号）</w:t>
      </w:r>
      <w:r w:rsidR="00305B08">
        <w:rPr>
          <w:rFonts w:ascii="Times New Roman" w:eastAsia="仿宋_GB2312" w:hAnsi="Times New Roman" w:cs="Times New Roman" w:hint="eastAsia"/>
          <w:kern w:val="2"/>
          <w:lang w:eastAsia="zh-CN"/>
        </w:rPr>
        <w:t>和</w:t>
      </w:r>
      <w:r w:rsidR="00305B08" w:rsidRPr="00F45F4F">
        <w:rPr>
          <w:rFonts w:ascii="Times New Roman" w:eastAsia="仿宋_GB2312" w:hAnsi="Times New Roman" w:cs="Times New Roman"/>
          <w:kern w:val="2"/>
          <w:lang w:eastAsia="zh-CN"/>
        </w:rPr>
        <w:t>《财政部关于印发〈项目支出绩效评价管理办法〉的通知》（财预〔</w:t>
      </w:r>
      <w:r w:rsidR="00305B08" w:rsidRPr="00F45F4F">
        <w:rPr>
          <w:rFonts w:ascii="Times New Roman" w:eastAsia="仿宋_GB2312" w:hAnsi="Times New Roman" w:cs="Times New Roman"/>
          <w:kern w:val="2"/>
          <w:lang w:eastAsia="zh-CN"/>
        </w:rPr>
        <w:t>2020</w:t>
      </w:r>
      <w:r w:rsidR="00305B08" w:rsidRPr="00F45F4F">
        <w:rPr>
          <w:rFonts w:ascii="Times New Roman" w:eastAsia="仿宋_GB2312" w:hAnsi="Times New Roman" w:cs="Times New Roman"/>
          <w:kern w:val="2"/>
          <w:lang w:eastAsia="zh-CN"/>
        </w:rPr>
        <w:t>〕</w:t>
      </w:r>
      <w:r w:rsidR="00305B08" w:rsidRPr="00F45F4F">
        <w:rPr>
          <w:rFonts w:ascii="Times New Roman" w:eastAsia="仿宋_GB2312" w:hAnsi="Times New Roman" w:cs="Times New Roman"/>
          <w:kern w:val="2"/>
          <w:lang w:eastAsia="zh-CN"/>
        </w:rPr>
        <w:t xml:space="preserve">10 </w:t>
      </w:r>
      <w:r w:rsidR="00305B08" w:rsidRPr="00F45F4F">
        <w:rPr>
          <w:rFonts w:ascii="Times New Roman" w:eastAsia="仿宋_GB2312" w:hAnsi="Times New Roman" w:cs="Times New Roman"/>
          <w:kern w:val="2"/>
          <w:lang w:eastAsia="zh-CN"/>
        </w:rPr>
        <w:t>号）</w:t>
      </w:r>
      <w:r w:rsidR="00305B08" w:rsidRPr="00305B08">
        <w:rPr>
          <w:rFonts w:ascii="Times New Roman" w:eastAsia="仿宋_GB2312" w:hAnsi="Times New Roman" w:cs="Times New Roman"/>
          <w:kern w:val="2"/>
          <w:lang w:eastAsia="zh-CN"/>
        </w:rPr>
        <w:t>提出的项目支出绩效评价框架体系，在此基础上，结合绩效评价实务经验和</w:t>
      </w:r>
      <w:r w:rsidR="00305B08">
        <w:rPr>
          <w:rFonts w:ascii="Times New Roman" w:eastAsia="仿宋_GB2312" w:hAnsi="Times New Roman" w:cs="Times New Roman" w:hint="eastAsia"/>
          <w:kern w:val="2"/>
          <w:lang w:eastAsia="zh-CN"/>
        </w:rPr>
        <w:t>信息系统运行维护</w:t>
      </w:r>
      <w:r w:rsidR="00305B08" w:rsidRPr="00305B08">
        <w:rPr>
          <w:rFonts w:ascii="Times New Roman" w:eastAsia="仿宋_GB2312" w:hAnsi="Times New Roman" w:cs="Times New Roman"/>
          <w:kern w:val="2"/>
          <w:lang w:eastAsia="zh-CN"/>
        </w:rPr>
        <w:t>项目特征，将</w:t>
      </w:r>
      <w:r w:rsidR="00ED217E" w:rsidRPr="00032B9C">
        <w:rPr>
          <w:rFonts w:ascii="Times New Roman" w:eastAsia="仿宋_GB2312" w:hAnsi="Times New Roman" w:cs="Times New Roman"/>
          <w:kern w:val="2"/>
          <w:lang w:eastAsia="zh-CN"/>
        </w:rPr>
        <w:t>重点</w:t>
      </w:r>
      <w:r w:rsidR="00305B08" w:rsidRPr="00032B9C">
        <w:rPr>
          <w:rFonts w:ascii="Times New Roman" w:eastAsia="仿宋_GB2312" w:hAnsi="Times New Roman" w:cs="Times New Roman"/>
          <w:kern w:val="2"/>
          <w:lang w:eastAsia="zh-CN"/>
        </w:rPr>
        <w:t>关注成本控制、</w:t>
      </w:r>
      <w:r w:rsidR="00305B08" w:rsidRPr="00032B9C">
        <w:rPr>
          <w:rFonts w:ascii="Times New Roman" w:eastAsia="仿宋_GB2312" w:hAnsi="Times New Roman" w:cs="Times New Roman" w:hint="eastAsia"/>
          <w:kern w:val="2"/>
          <w:lang w:eastAsia="zh-CN"/>
        </w:rPr>
        <w:t>运行产出质量和效果</w:t>
      </w:r>
      <w:r w:rsidR="00305B08" w:rsidRPr="00032B9C">
        <w:rPr>
          <w:rFonts w:ascii="Times New Roman" w:eastAsia="仿宋_GB2312" w:hAnsi="Times New Roman" w:cs="Times New Roman"/>
          <w:kern w:val="2"/>
          <w:lang w:eastAsia="zh-CN"/>
        </w:rPr>
        <w:t>。</w:t>
      </w:r>
    </w:p>
    <w:p w14:paraId="4E5F5284" w14:textId="231FEA34" w:rsidR="00212F42" w:rsidRDefault="00305B08" w:rsidP="00305B08">
      <w:pPr>
        <w:pStyle w:val="a3"/>
        <w:spacing w:line="660" w:lineRule="exact"/>
        <w:ind w:firstLineChars="200" w:firstLine="640"/>
        <w:jc w:val="both"/>
        <w:rPr>
          <w:rFonts w:ascii="Times New Roman" w:eastAsia="仿宋_GB2312" w:hAnsi="Times New Roman" w:cs="Times New Roman"/>
          <w:kern w:val="2"/>
          <w:lang w:eastAsia="zh-CN"/>
        </w:rPr>
      </w:pPr>
      <w:r w:rsidRPr="00032B9C">
        <w:rPr>
          <w:rFonts w:ascii="Times New Roman" w:eastAsia="仿宋_GB2312" w:hAnsi="Times New Roman" w:cs="Times New Roman" w:hint="eastAsia"/>
          <w:kern w:val="2"/>
          <w:lang w:eastAsia="zh-CN"/>
        </w:rPr>
        <w:lastRenderedPageBreak/>
        <w:t>在以上原则指导下，</w:t>
      </w:r>
      <w:proofErr w:type="gramStart"/>
      <w:r w:rsidRPr="00032B9C">
        <w:rPr>
          <w:rFonts w:ascii="Times New Roman" w:eastAsia="仿宋_GB2312" w:hAnsi="Times New Roman" w:cs="Times New Roman" w:hint="eastAsia"/>
          <w:kern w:val="2"/>
          <w:lang w:eastAsia="zh-CN"/>
        </w:rPr>
        <w:t>评价组</w:t>
      </w:r>
      <w:proofErr w:type="gramEnd"/>
      <w:r w:rsidR="00ED217E" w:rsidRPr="00032B9C">
        <w:rPr>
          <w:rFonts w:ascii="Times New Roman" w:eastAsia="仿宋_GB2312" w:hAnsi="Times New Roman" w:cs="Times New Roman" w:hint="eastAsia"/>
          <w:kern w:val="2"/>
          <w:lang w:eastAsia="zh-CN"/>
        </w:rPr>
        <w:t>制定</w:t>
      </w:r>
      <w:r w:rsidRPr="00032B9C">
        <w:rPr>
          <w:rFonts w:ascii="Times New Roman" w:eastAsia="仿宋_GB2312" w:hAnsi="Times New Roman" w:cs="Times New Roman" w:hint="eastAsia"/>
          <w:kern w:val="2"/>
          <w:lang w:eastAsia="zh-CN"/>
        </w:rPr>
        <w:t>了本项目评</w:t>
      </w:r>
      <w:r w:rsidRPr="00305B08">
        <w:rPr>
          <w:rFonts w:ascii="Times New Roman" w:eastAsia="仿宋_GB2312" w:hAnsi="Times New Roman" w:cs="Times New Roman" w:hint="eastAsia"/>
          <w:kern w:val="2"/>
          <w:lang w:eastAsia="zh-CN"/>
        </w:rPr>
        <w:t>价指标体系及评分标准。通过数据采集、问卷调查及访谈等方法，</w:t>
      </w:r>
      <w:proofErr w:type="gramStart"/>
      <w:r w:rsidRPr="00305B08">
        <w:rPr>
          <w:rFonts w:ascii="Times New Roman" w:eastAsia="仿宋_GB2312" w:hAnsi="Times New Roman" w:cs="Times New Roman" w:hint="eastAsia"/>
          <w:kern w:val="2"/>
          <w:lang w:eastAsia="zh-CN"/>
        </w:rPr>
        <w:t>评价</w:t>
      </w:r>
      <w:r w:rsidRPr="00032B9C">
        <w:rPr>
          <w:rFonts w:ascii="Times New Roman" w:eastAsia="仿宋_GB2312" w:hAnsi="Times New Roman" w:cs="Times New Roman" w:hint="eastAsia"/>
          <w:kern w:val="2"/>
          <w:lang w:eastAsia="zh-CN"/>
        </w:rPr>
        <w:t>组</w:t>
      </w:r>
      <w:proofErr w:type="gramEnd"/>
      <w:r w:rsidRPr="00032B9C">
        <w:rPr>
          <w:rFonts w:ascii="Times New Roman" w:eastAsia="仿宋_GB2312" w:hAnsi="Times New Roman" w:cs="Times New Roman" w:hint="eastAsia"/>
          <w:kern w:val="2"/>
          <w:lang w:eastAsia="zh-CN"/>
        </w:rPr>
        <w:t>对</w:t>
      </w:r>
      <w:r w:rsidR="00AF0484">
        <w:rPr>
          <w:rFonts w:ascii="Times New Roman" w:eastAsia="仿宋_GB2312" w:hAnsi="Times New Roman" w:cs="Times New Roman" w:hint="eastAsia"/>
          <w:kern w:val="2"/>
          <w:lang w:eastAsia="zh-CN"/>
        </w:rPr>
        <w:t>天水市人民检察院</w:t>
      </w:r>
      <w:r w:rsidRPr="00032B9C">
        <w:rPr>
          <w:rFonts w:ascii="Times New Roman" w:eastAsia="仿宋_GB2312" w:hAnsi="Times New Roman" w:cs="Times New Roman" w:hint="eastAsia"/>
          <w:kern w:val="2"/>
          <w:lang w:eastAsia="zh-CN"/>
        </w:rPr>
        <w:t>2</w:t>
      </w:r>
      <w:r w:rsidRPr="00032B9C">
        <w:rPr>
          <w:rFonts w:ascii="Times New Roman" w:eastAsia="仿宋_GB2312" w:hAnsi="Times New Roman" w:cs="Times New Roman"/>
          <w:kern w:val="2"/>
          <w:lang w:eastAsia="zh-CN"/>
        </w:rPr>
        <w:t>020</w:t>
      </w:r>
      <w:r w:rsidRPr="00032B9C">
        <w:rPr>
          <w:rFonts w:ascii="Times New Roman" w:eastAsia="仿宋_GB2312" w:hAnsi="Times New Roman" w:cs="Times New Roman" w:hint="eastAsia"/>
          <w:kern w:val="2"/>
          <w:lang w:eastAsia="zh-CN"/>
        </w:rPr>
        <w:t>年</w:t>
      </w:r>
      <w:r w:rsidR="00AF0484" w:rsidRPr="00AF0484">
        <w:rPr>
          <w:rFonts w:ascii="Times New Roman" w:eastAsia="仿宋_GB2312" w:hAnsi="Times New Roman" w:cs="Times New Roman" w:hint="eastAsia"/>
          <w:kern w:val="2"/>
          <w:lang w:eastAsia="zh-CN"/>
        </w:rPr>
        <w:t>检察业务综合保障经费项目</w:t>
      </w:r>
      <w:r w:rsidRPr="00032B9C">
        <w:rPr>
          <w:rFonts w:ascii="Times New Roman" w:eastAsia="仿宋_GB2312" w:hAnsi="Times New Roman" w:cs="Times New Roman"/>
          <w:kern w:val="2"/>
          <w:lang w:eastAsia="zh-CN"/>
        </w:rPr>
        <w:t>进行</w:t>
      </w:r>
      <w:r w:rsidR="005F522E" w:rsidRPr="00032B9C">
        <w:rPr>
          <w:rFonts w:ascii="Times New Roman" w:eastAsia="仿宋_GB2312" w:hAnsi="Times New Roman" w:cs="Times New Roman" w:hint="eastAsia"/>
          <w:kern w:val="2"/>
          <w:lang w:eastAsia="zh-CN"/>
        </w:rPr>
        <w:t>了</w:t>
      </w:r>
      <w:r w:rsidRPr="00305B08">
        <w:rPr>
          <w:rFonts w:ascii="Times New Roman" w:eastAsia="仿宋_GB2312" w:hAnsi="Times New Roman" w:cs="Times New Roman"/>
          <w:kern w:val="2"/>
          <w:lang w:eastAsia="zh-CN"/>
        </w:rPr>
        <w:t>客观评价，最终评分得分为</w:t>
      </w:r>
      <w:r w:rsidR="00267A26" w:rsidRPr="00267A26">
        <w:rPr>
          <w:rFonts w:ascii="Times New Roman" w:eastAsia="仿宋_GB2312" w:hAnsi="Times New Roman" w:cs="Times New Roman" w:hint="eastAsia"/>
          <w:kern w:val="2"/>
          <w:lang w:eastAsia="zh-CN"/>
        </w:rPr>
        <w:t>92.5</w:t>
      </w:r>
      <w:r w:rsidRPr="00305B08">
        <w:rPr>
          <w:rFonts w:ascii="Times New Roman" w:eastAsia="仿宋_GB2312" w:hAnsi="Times New Roman" w:cs="Times New Roman"/>
          <w:kern w:val="2"/>
          <w:lang w:eastAsia="zh-CN"/>
        </w:rPr>
        <w:t>分，</w:t>
      </w:r>
      <w:r>
        <w:rPr>
          <w:rFonts w:ascii="Times New Roman" w:eastAsia="仿宋_GB2312" w:hAnsi="Times New Roman" w:cs="Times New Roman" w:hint="eastAsia"/>
          <w:kern w:val="2"/>
          <w:lang w:eastAsia="zh-CN"/>
        </w:rPr>
        <w:t>根据</w:t>
      </w:r>
      <w:r w:rsidR="005F522E" w:rsidRPr="00E05DF6">
        <w:rPr>
          <w:rFonts w:ascii="仿宋_GB2312" w:eastAsia="仿宋_GB2312"/>
          <w:lang w:eastAsia="zh-CN"/>
        </w:rPr>
        <w:t>《中共中央 国务院关于全面实施预算绩效管理的意见》（中发〔2018〕34号）</w:t>
      </w:r>
      <w:r w:rsidR="005F522E" w:rsidRPr="00E05DF6">
        <w:rPr>
          <w:rFonts w:ascii="仿宋_GB2312" w:eastAsia="仿宋_GB2312" w:hint="eastAsia"/>
          <w:lang w:eastAsia="zh-CN"/>
        </w:rPr>
        <w:t>、</w:t>
      </w:r>
      <w:r w:rsidR="005F522E" w:rsidRPr="00E05DF6">
        <w:rPr>
          <w:rFonts w:ascii="仿宋_GB2312" w:eastAsia="仿宋_GB2312"/>
          <w:lang w:eastAsia="zh-CN"/>
        </w:rPr>
        <w:t>《财政部关于印发〈项目支出绩效评价管理办法〉的通知》（财预〔2020〕10 号）</w:t>
      </w:r>
      <w:r w:rsidR="005F522E" w:rsidRPr="00E05DF6">
        <w:rPr>
          <w:rFonts w:ascii="仿宋_GB2312" w:eastAsia="仿宋_GB2312" w:hint="eastAsia"/>
          <w:lang w:eastAsia="zh-CN"/>
        </w:rPr>
        <w:t>、《甘肃省财政厅关于印发甘肃省省级预算绩效管理办法等６个办法和规程的通知》</w:t>
      </w:r>
      <w:r w:rsidR="005F522E" w:rsidRPr="00E05DF6">
        <w:rPr>
          <w:rFonts w:ascii="仿宋_GB2312" w:eastAsia="仿宋_GB2312"/>
          <w:lang w:eastAsia="zh-CN"/>
        </w:rPr>
        <w:t>（</w:t>
      </w:r>
      <w:proofErr w:type="gramStart"/>
      <w:r w:rsidR="00DA21F2">
        <w:rPr>
          <w:rFonts w:ascii="仿宋_GB2312" w:eastAsia="仿宋_GB2312"/>
          <w:lang w:eastAsia="zh-CN"/>
        </w:rPr>
        <w:t>甘财绩</w:t>
      </w:r>
      <w:proofErr w:type="gramEnd"/>
      <w:r w:rsidR="00DA21F2">
        <w:rPr>
          <w:rFonts w:ascii="仿宋_GB2312" w:eastAsia="仿宋_GB2312"/>
          <w:lang w:eastAsia="zh-CN"/>
        </w:rPr>
        <w:t>〔2020〕5号</w:t>
      </w:r>
      <w:r w:rsidR="005F522E" w:rsidRPr="00E05DF6">
        <w:rPr>
          <w:rFonts w:ascii="仿宋_GB2312" w:eastAsia="仿宋_GB2312"/>
          <w:lang w:eastAsia="zh-CN"/>
        </w:rPr>
        <w:t>）</w:t>
      </w:r>
      <w:r w:rsidR="005F522E" w:rsidRPr="00E05DF6">
        <w:rPr>
          <w:rFonts w:ascii="仿宋_GB2312" w:eastAsia="仿宋_GB2312" w:hint="eastAsia"/>
          <w:lang w:eastAsia="zh-CN"/>
        </w:rPr>
        <w:t>、</w:t>
      </w:r>
      <w:r w:rsidR="005F522E" w:rsidRPr="00E05DF6">
        <w:rPr>
          <w:rFonts w:ascii="仿宋_GB2312" w:eastAsia="仿宋_GB2312"/>
          <w:lang w:eastAsia="zh-CN"/>
        </w:rPr>
        <w:t>《</w:t>
      </w:r>
      <w:r w:rsidR="005F522E" w:rsidRPr="00E05DF6">
        <w:rPr>
          <w:rFonts w:ascii="仿宋_GB2312" w:eastAsia="仿宋_GB2312" w:hint="eastAsia"/>
          <w:lang w:eastAsia="zh-CN"/>
        </w:rPr>
        <w:t>甘肃省财政厅关于开展</w:t>
      </w:r>
      <w:r w:rsidR="005F522E" w:rsidRPr="00E05DF6">
        <w:rPr>
          <w:rFonts w:ascii="仿宋_GB2312" w:eastAsia="仿宋_GB2312"/>
          <w:lang w:eastAsia="zh-CN"/>
        </w:rPr>
        <w:t>2020年度省级预算执行情况绩效部门评价和财政评价的工作通知</w:t>
      </w:r>
      <w:r w:rsidR="005F522E" w:rsidRPr="00E05DF6">
        <w:rPr>
          <w:rFonts w:ascii="仿宋_GB2312" w:eastAsia="仿宋_GB2312" w:hint="eastAsia"/>
          <w:lang w:eastAsia="zh-CN"/>
        </w:rPr>
        <w:t>》</w:t>
      </w:r>
      <w:r w:rsidR="005F522E" w:rsidRPr="00E05DF6">
        <w:rPr>
          <w:rFonts w:ascii="仿宋_GB2312" w:eastAsia="仿宋_GB2312"/>
          <w:lang w:eastAsia="zh-CN"/>
        </w:rPr>
        <w:t>（</w:t>
      </w:r>
      <w:proofErr w:type="gramStart"/>
      <w:r w:rsidR="005F522E" w:rsidRPr="00E05DF6">
        <w:rPr>
          <w:rFonts w:ascii="仿宋_GB2312" w:eastAsia="仿宋_GB2312"/>
          <w:lang w:eastAsia="zh-CN"/>
        </w:rPr>
        <w:t>甘财绩</w:t>
      </w:r>
      <w:proofErr w:type="gramEnd"/>
      <w:r w:rsidR="005F522E" w:rsidRPr="00E05DF6">
        <w:rPr>
          <w:rFonts w:ascii="仿宋_GB2312" w:eastAsia="仿宋_GB2312" w:hint="eastAsia"/>
          <w:lang w:eastAsia="zh-CN"/>
        </w:rPr>
        <w:t>〔</w:t>
      </w:r>
      <w:r w:rsidR="005F522E" w:rsidRPr="00E05DF6">
        <w:rPr>
          <w:rFonts w:ascii="仿宋_GB2312" w:eastAsia="仿宋_GB2312"/>
          <w:lang w:eastAsia="zh-CN"/>
        </w:rPr>
        <w:t>20</w:t>
      </w:r>
      <w:r w:rsidR="005F522E" w:rsidRPr="00E05DF6">
        <w:rPr>
          <w:rFonts w:ascii="仿宋_GB2312" w:eastAsia="仿宋_GB2312" w:hint="eastAsia"/>
          <w:lang w:eastAsia="zh-CN"/>
        </w:rPr>
        <w:t>21</w:t>
      </w:r>
      <w:r w:rsidR="005F522E" w:rsidRPr="00E05DF6">
        <w:rPr>
          <w:rFonts w:ascii="仿宋_GB2312" w:eastAsia="仿宋_GB2312"/>
          <w:lang w:eastAsia="zh-CN"/>
        </w:rPr>
        <w:t>〕4号）</w:t>
      </w:r>
      <w:r>
        <w:rPr>
          <w:rFonts w:ascii="Times New Roman" w:eastAsia="仿宋_GB2312" w:hAnsi="Times New Roman" w:cs="Times New Roman" w:hint="eastAsia"/>
          <w:kern w:val="2"/>
          <w:lang w:eastAsia="zh-CN"/>
        </w:rPr>
        <w:t>，该项目评价等级为“</w:t>
      </w:r>
      <w:r w:rsidR="00267A26" w:rsidRPr="00267A26">
        <w:rPr>
          <w:rFonts w:ascii="Times New Roman" w:eastAsia="仿宋_GB2312" w:hAnsi="Times New Roman" w:cs="Times New Roman" w:hint="eastAsia"/>
          <w:kern w:val="2"/>
          <w:lang w:eastAsia="zh-CN"/>
        </w:rPr>
        <w:t>优</w:t>
      </w:r>
      <w:r>
        <w:rPr>
          <w:rFonts w:ascii="Times New Roman" w:eastAsia="仿宋_GB2312" w:hAnsi="Times New Roman" w:cs="Times New Roman" w:hint="eastAsia"/>
          <w:kern w:val="2"/>
          <w:lang w:eastAsia="zh-CN"/>
        </w:rPr>
        <w:t>”。各指标得分如下表，</w:t>
      </w:r>
      <w:r w:rsidRPr="00305B08">
        <w:rPr>
          <w:rFonts w:ascii="Times New Roman" w:eastAsia="仿宋_GB2312" w:hAnsi="Times New Roman" w:cs="Times New Roman"/>
          <w:kern w:val="2"/>
          <w:lang w:eastAsia="zh-CN"/>
        </w:rPr>
        <w:t>具体评分过程见附件</w:t>
      </w:r>
      <w:r w:rsidRPr="00305B08">
        <w:rPr>
          <w:rFonts w:ascii="Times New Roman" w:eastAsia="仿宋_GB2312" w:hAnsi="Times New Roman" w:cs="Times New Roman"/>
          <w:kern w:val="2"/>
          <w:lang w:eastAsia="zh-CN"/>
        </w:rPr>
        <w:t>1</w:t>
      </w:r>
      <w:r w:rsidRPr="00305B08">
        <w:rPr>
          <w:rFonts w:ascii="Times New Roman" w:eastAsia="仿宋_GB2312" w:hAnsi="Times New Roman" w:cs="Times New Roman"/>
          <w:kern w:val="2"/>
          <w:lang w:eastAsia="zh-CN"/>
        </w:rPr>
        <w:t>。</w:t>
      </w:r>
    </w:p>
    <w:p w14:paraId="39ED637A" w14:textId="4D6B752E" w:rsidR="00FC6933" w:rsidRPr="00212F42" w:rsidRDefault="00FC6933" w:rsidP="00FC6933">
      <w:pPr>
        <w:pStyle w:val="a3"/>
        <w:spacing w:line="660" w:lineRule="exact"/>
        <w:jc w:val="center"/>
        <w:rPr>
          <w:rFonts w:ascii="仿宋" w:eastAsia="仿宋" w:hAnsi="仿宋" w:cs="Times New Roman"/>
          <w:b/>
          <w:kern w:val="2"/>
          <w:sz w:val="28"/>
          <w:lang w:eastAsia="zh-CN"/>
        </w:rPr>
      </w:pPr>
      <w:r w:rsidRPr="00212F42">
        <w:rPr>
          <w:rFonts w:ascii="仿宋" w:eastAsia="仿宋" w:hAnsi="仿宋" w:cs="Times New Roman" w:hint="eastAsia"/>
          <w:b/>
          <w:kern w:val="2"/>
          <w:sz w:val="28"/>
          <w:lang w:eastAsia="zh-CN"/>
        </w:rPr>
        <w:t>表</w:t>
      </w:r>
      <w:r w:rsidR="00212F42" w:rsidRPr="00212F42">
        <w:rPr>
          <w:rFonts w:ascii="仿宋" w:eastAsia="仿宋" w:hAnsi="仿宋" w:cs="Times New Roman" w:hint="eastAsia"/>
          <w:b/>
          <w:kern w:val="2"/>
          <w:sz w:val="28"/>
          <w:lang w:eastAsia="zh-CN"/>
        </w:rPr>
        <w:t>4</w:t>
      </w:r>
      <w:r w:rsidR="00212F42" w:rsidRPr="00212F42">
        <w:rPr>
          <w:rFonts w:ascii="仿宋" w:eastAsia="仿宋" w:hAnsi="仿宋" w:cs="Times New Roman"/>
          <w:b/>
          <w:kern w:val="2"/>
          <w:sz w:val="28"/>
          <w:lang w:eastAsia="zh-CN"/>
        </w:rPr>
        <w:t>-1</w:t>
      </w:r>
      <w:r w:rsidRPr="00212F42">
        <w:rPr>
          <w:rFonts w:ascii="仿宋" w:eastAsia="仿宋" w:hAnsi="仿宋" w:cs="Times New Roman"/>
          <w:b/>
          <w:kern w:val="2"/>
          <w:sz w:val="28"/>
          <w:lang w:eastAsia="zh-CN"/>
        </w:rPr>
        <w:t xml:space="preserve"> </w:t>
      </w:r>
      <w:r w:rsidR="00AF0484" w:rsidRPr="00AF0484">
        <w:rPr>
          <w:rFonts w:ascii="仿宋" w:eastAsia="仿宋" w:hAnsi="仿宋" w:cs="Times New Roman" w:hint="eastAsia"/>
          <w:b/>
          <w:kern w:val="2"/>
          <w:sz w:val="28"/>
          <w:lang w:eastAsia="zh-CN"/>
        </w:rPr>
        <w:t>检察业务综合保障经费项目</w:t>
      </w:r>
      <w:r w:rsidRPr="00212F42">
        <w:rPr>
          <w:rFonts w:ascii="仿宋" w:eastAsia="仿宋" w:hAnsi="仿宋" w:cs="Times New Roman" w:hint="eastAsia"/>
          <w:b/>
          <w:kern w:val="2"/>
          <w:sz w:val="28"/>
          <w:lang w:eastAsia="zh-CN"/>
        </w:rPr>
        <w:t>绩效评价得分表</w:t>
      </w:r>
    </w:p>
    <w:tbl>
      <w:tblPr>
        <w:tblW w:w="5000" w:type="pct"/>
        <w:jc w:val="center"/>
        <w:tblLook w:val="04A0" w:firstRow="1" w:lastRow="0" w:firstColumn="1" w:lastColumn="0" w:noHBand="0" w:noVBand="1"/>
      </w:tblPr>
      <w:tblGrid>
        <w:gridCol w:w="1127"/>
        <w:gridCol w:w="1419"/>
        <w:gridCol w:w="2837"/>
        <w:gridCol w:w="992"/>
        <w:gridCol w:w="851"/>
        <w:gridCol w:w="1070"/>
      </w:tblGrid>
      <w:tr w:rsidR="00FC6933" w:rsidRPr="00FC6933" w14:paraId="3B648F77" w14:textId="77777777" w:rsidTr="00212F42">
        <w:trPr>
          <w:trHeight w:val="285"/>
          <w:tblHeader/>
          <w:jc w:val="center"/>
        </w:trPr>
        <w:tc>
          <w:tcPr>
            <w:tcW w:w="6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0E0AC5"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一级指标</w:t>
            </w:r>
          </w:p>
        </w:tc>
        <w:tc>
          <w:tcPr>
            <w:tcW w:w="85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CC02466"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二级指标</w:t>
            </w:r>
          </w:p>
        </w:tc>
        <w:tc>
          <w:tcPr>
            <w:tcW w:w="17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41280E"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三级指标</w:t>
            </w:r>
          </w:p>
        </w:tc>
        <w:tc>
          <w:tcPr>
            <w:tcW w:w="5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AA9A77"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分值</w:t>
            </w:r>
          </w:p>
        </w:tc>
        <w:tc>
          <w:tcPr>
            <w:tcW w:w="51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F4D153"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得分</w:t>
            </w:r>
          </w:p>
        </w:tc>
        <w:tc>
          <w:tcPr>
            <w:tcW w:w="6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0F2E01"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得分率</w:t>
            </w:r>
          </w:p>
        </w:tc>
      </w:tr>
      <w:tr w:rsidR="00FC6933" w:rsidRPr="00AF0484" w14:paraId="24C4FDEE" w14:textId="77777777" w:rsidTr="00FC6933">
        <w:trPr>
          <w:trHeight w:val="285"/>
          <w:jc w:val="cent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09D6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决策</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4263B"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项目立项</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B71CA"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立项依据充分性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9096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9B484"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F0378"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042AD72D"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E61D6"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C286F"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EE0E"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立项程序规范性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49714"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4CE2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769479"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78130C0A"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D9E81"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6ADCE"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绩效目标</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683E3"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绩效目标合理性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E8351"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08AD2" w14:textId="6DE2A260"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1.5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A96AB" w14:textId="025A458C"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50</w:t>
            </w:r>
            <w:r w:rsidR="00FC6933" w:rsidRPr="00077F46">
              <w:rPr>
                <w:rFonts w:hint="eastAsia"/>
                <w:color w:val="000000"/>
                <w:sz w:val="21"/>
                <w:szCs w:val="21"/>
                <w:lang w:eastAsia="zh-CN"/>
              </w:rPr>
              <w:t>.0%</w:t>
            </w:r>
          </w:p>
        </w:tc>
      </w:tr>
      <w:tr w:rsidR="00FC6933" w:rsidRPr="00AF0484" w14:paraId="1438FBCB"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1C762"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AB5DE"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FF97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绩效指标明确性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30335"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ED714" w14:textId="76A84EFB"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DF768" w14:textId="487B8241"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50</w:t>
            </w:r>
            <w:r w:rsidR="00FC6933" w:rsidRPr="00077F46">
              <w:rPr>
                <w:rFonts w:hint="eastAsia"/>
                <w:color w:val="000000"/>
                <w:sz w:val="21"/>
                <w:szCs w:val="21"/>
                <w:lang w:eastAsia="zh-CN"/>
              </w:rPr>
              <w:t>.0%</w:t>
            </w:r>
          </w:p>
        </w:tc>
      </w:tr>
      <w:tr w:rsidR="00FC6933" w:rsidRPr="00AF0484" w14:paraId="0892442A"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05843"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E10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资金投入</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479F9"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预算编制科学性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45E1" w14:textId="7B45050C"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DD5D5"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01010D"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1AE900F8"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DBD39"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115DD"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09754"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资金分配合理性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A3567" w14:textId="19509EC9"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F79A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9B45B" w14:textId="2CA4AE76"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100</w:t>
            </w:r>
            <w:r w:rsidR="00FC6933" w:rsidRPr="00077F46">
              <w:rPr>
                <w:rFonts w:hint="eastAsia"/>
                <w:color w:val="000000"/>
                <w:sz w:val="21"/>
                <w:szCs w:val="21"/>
                <w:lang w:eastAsia="zh-CN"/>
              </w:rPr>
              <w:t>.0%</w:t>
            </w:r>
          </w:p>
        </w:tc>
      </w:tr>
      <w:tr w:rsidR="00FC6933" w:rsidRPr="00AF0484" w14:paraId="6CC77117"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6F1DF"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25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9F8AB"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小计</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566F3"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20</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B6645" w14:textId="45EAAD5B"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1</w:t>
            </w:r>
            <w:r w:rsidR="00267A26">
              <w:rPr>
                <w:rFonts w:hint="eastAsia"/>
                <w:color w:val="000000"/>
                <w:sz w:val="21"/>
                <w:szCs w:val="21"/>
                <w:lang w:eastAsia="zh-CN"/>
              </w:rPr>
              <w:t>6.5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AF57C9" w14:textId="5854DC11" w:rsidR="00FC6933" w:rsidRPr="00AF0484" w:rsidRDefault="00267A2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82.5</w:t>
            </w:r>
            <w:r w:rsidR="00FC6933" w:rsidRPr="00077F46">
              <w:rPr>
                <w:rFonts w:hint="eastAsia"/>
                <w:color w:val="000000"/>
                <w:sz w:val="21"/>
                <w:szCs w:val="21"/>
                <w:lang w:eastAsia="zh-CN"/>
              </w:rPr>
              <w:t>%</w:t>
            </w:r>
          </w:p>
        </w:tc>
      </w:tr>
      <w:tr w:rsidR="00FC6933" w:rsidRPr="00AF0484" w14:paraId="0B534BF3" w14:textId="77777777" w:rsidTr="00FC6933">
        <w:trPr>
          <w:trHeight w:val="285"/>
          <w:jc w:val="cent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A6C9A"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过程</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5237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资金管理</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F608F"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资金到位率</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801E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CC37E"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649FCE"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50754D86"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55FE7"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CE45B"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13CD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预算执行率</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FBE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A04C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589D3" w14:textId="62B8337E" w:rsidR="00FC6933" w:rsidRPr="00077F46" w:rsidRDefault="00077F46"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48B76871"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C00D8"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93F47"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D5458"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资金使用合</w:t>
            </w:r>
            <w:proofErr w:type="gramStart"/>
            <w:r w:rsidRPr="00FC6933">
              <w:rPr>
                <w:rFonts w:hint="eastAsia"/>
                <w:color w:val="000000"/>
                <w:sz w:val="21"/>
                <w:szCs w:val="21"/>
                <w:lang w:eastAsia="zh-CN"/>
              </w:rPr>
              <w:t>规</w:t>
            </w:r>
            <w:proofErr w:type="gramEnd"/>
            <w:r w:rsidRPr="00FC6933">
              <w:rPr>
                <w:rFonts w:hint="eastAsia"/>
                <w:color w:val="000000"/>
                <w:sz w:val="21"/>
                <w:szCs w:val="21"/>
                <w:lang w:eastAsia="zh-CN"/>
              </w:rPr>
              <w:t>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98DB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F300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14D83"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591E98BB"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E8653"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3FEBB"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过程管理</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514F"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管理制度健全性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C0377"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DB5D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84AE47"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22E8684E"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62DF5"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DB253"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ED4F9"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合同规范性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1E7C" w14:textId="7D72C442"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2.5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7669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6BB9E" w14:textId="35140E5F" w:rsidR="00FC6933" w:rsidRPr="00077F46" w:rsidRDefault="00077F46"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4D9B0FB6"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62BE3"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E7C1B"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BED15"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制度执行有效性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2E6DD" w14:textId="7EC0C8CD"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F9AE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5877A" w14:textId="183631DF"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100.0</w:t>
            </w:r>
            <w:r w:rsidR="00FC6933" w:rsidRPr="00077F46">
              <w:rPr>
                <w:rFonts w:hint="eastAsia"/>
                <w:color w:val="000000"/>
                <w:sz w:val="21"/>
                <w:szCs w:val="21"/>
                <w:lang w:eastAsia="zh-CN"/>
              </w:rPr>
              <w:t>%</w:t>
            </w:r>
          </w:p>
        </w:tc>
      </w:tr>
      <w:tr w:rsidR="00FC6933" w:rsidRPr="00AF0484" w14:paraId="050A11FE"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6A264"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0B80A"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组织实施</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105B7"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职责划分明确性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50C28"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029B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DC48D" w14:textId="77777777" w:rsidR="00FC6933" w:rsidRPr="00077F46" w:rsidRDefault="00FC6933" w:rsidP="00FC6933">
            <w:pPr>
              <w:widowControl/>
              <w:autoSpaceDE/>
              <w:autoSpaceDN/>
              <w:spacing w:line="440" w:lineRule="exact"/>
              <w:jc w:val="center"/>
              <w:rPr>
                <w:color w:val="000000"/>
                <w:sz w:val="21"/>
                <w:szCs w:val="21"/>
                <w:lang w:eastAsia="zh-CN"/>
              </w:rPr>
            </w:pPr>
            <w:r w:rsidRPr="00077F46">
              <w:rPr>
                <w:rFonts w:hint="eastAsia"/>
                <w:color w:val="000000"/>
                <w:sz w:val="21"/>
                <w:szCs w:val="21"/>
                <w:lang w:eastAsia="zh-CN"/>
              </w:rPr>
              <w:t>100.0%</w:t>
            </w:r>
          </w:p>
        </w:tc>
      </w:tr>
      <w:tr w:rsidR="00FC6933" w:rsidRPr="00AF0484" w14:paraId="432ABAEC"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FCA9"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9D2DD"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185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实施有效性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09F76" w14:textId="6D694302"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2490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7B516" w14:textId="25E5FBAF"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100</w:t>
            </w:r>
            <w:r w:rsidR="00FC6933" w:rsidRPr="00077F46">
              <w:rPr>
                <w:rFonts w:hint="eastAsia"/>
                <w:color w:val="000000"/>
                <w:sz w:val="21"/>
                <w:szCs w:val="21"/>
                <w:lang w:eastAsia="zh-CN"/>
              </w:rPr>
              <w:t>.0%</w:t>
            </w:r>
          </w:p>
        </w:tc>
      </w:tr>
      <w:tr w:rsidR="00FC6933" w:rsidRPr="00AF0484" w14:paraId="01B9C88A"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1D6D6"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25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A72F"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小计</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98EF0" w14:textId="5D9CBAA0"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21.5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D775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21.5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8ED05" w14:textId="521F078C" w:rsidR="00FC6933" w:rsidRP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100</w:t>
            </w:r>
            <w:r w:rsidR="00FC6933" w:rsidRPr="00077F46">
              <w:rPr>
                <w:rFonts w:hint="eastAsia"/>
                <w:color w:val="000000"/>
                <w:sz w:val="21"/>
                <w:szCs w:val="21"/>
                <w:lang w:eastAsia="zh-CN"/>
              </w:rPr>
              <w:t>.0%</w:t>
            </w:r>
          </w:p>
        </w:tc>
      </w:tr>
      <w:tr w:rsidR="00FC6933" w:rsidRPr="00AF0484" w14:paraId="19113105" w14:textId="77777777" w:rsidTr="00FC6933">
        <w:trPr>
          <w:trHeight w:val="285"/>
          <w:jc w:val="cent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F02F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产出</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0A2D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产出数量</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8B17" w14:textId="2669A295"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公务用车购置数</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8E1E6" w14:textId="31279B68"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F07A7" w14:textId="235E9AC5"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55601" w14:textId="155A4A31" w:rsidR="00FC6933"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077F46" w:rsidRPr="00AF0484" w14:paraId="7ED6D052"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F74B7"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D7BC6"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25F54" w14:textId="469B501B" w:rsid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选聘第三</w:t>
            </w:r>
            <w:proofErr w:type="gramStart"/>
            <w:r>
              <w:rPr>
                <w:rFonts w:hint="eastAsia"/>
                <w:color w:val="000000"/>
                <w:sz w:val="21"/>
                <w:szCs w:val="21"/>
                <w:lang w:eastAsia="zh-CN"/>
              </w:rPr>
              <w:t>方服务</w:t>
            </w:r>
            <w:proofErr w:type="gramEnd"/>
            <w:r>
              <w:rPr>
                <w:rFonts w:hint="eastAsia"/>
                <w:color w:val="000000"/>
                <w:sz w:val="21"/>
                <w:szCs w:val="21"/>
                <w:lang w:eastAsia="zh-CN"/>
              </w:rPr>
              <w:t>机构数量</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FF1DB" w14:textId="59A571A8"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E3E52" w14:textId="3B06185E"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98882" w14:textId="43DCF106" w:rsidR="00077F46"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0DC57149"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23953"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DFAF2"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0EEEE" w14:textId="6A88CAF1"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应用软件采购数量</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AF235" w14:textId="10E3DC8A"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BB9C" w14:textId="0B79C5C9"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CC4024" w14:textId="43D85363" w:rsidR="00FC6933"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077F46" w:rsidRPr="00AF0484" w14:paraId="28A92BAE" w14:textId="77777777" w:rsidTr="009C518D">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7A694"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855" w:type="pct"/>
            <w:vMerge w:val="restart"/>
            <w:tcBorders>
              <w:top w:val="single" w:sz="4" w:space="0" w:color="000000"/>
              <w:left w:val="single" w:sz="4" w:space="0" w:color="000000"/>
              <w:right w:val="single" w:sz="4" w:space="0" w:color="000000"/>
            </w:tcBorders>
            <w:shd w:val="clear" w:color="auto" w:fill="auto"/>
            <w:vAlign w:val="center"/>
            <w:hideMark/>
          </w:tcPr>
          <w:p w14:paraId="56DE6A49" w14:textId="77777777" w:rsidR="00077F46" w:rsidRPr="00FC6933" w:rsidRDefault="00077F46"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产出质量</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0494A" w14:textId="7D0AA8FE"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公务用车购置验收情况</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85C65" w14:textId="3A0487AD"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D7798" w14:textId="5AD5DC53" w:rsidR="00077F46" w:rsidRPr="00FC6933" w:rsidRDefault="00077F46"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1C116" w14:textId="080B76E7" w:rsidR="00077F46"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077F46" w:rsidRPr="00AF0484" w14:paraId="35937E92" w14:textId="77777777" w:rsidTr="009C518D">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D7F02"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855" w:type="pct"/>
            <w:vMerge/>
            <w:tcBorders>
              <w:left w:val="single" w:sz="4" w:space="0" w:color="000000"/>
              <w:right w:val="single" w:sz="4" w:space="0" w:color="000000"/>
            </w:tcBorders>
            <w:shd w:val="clear" w:color="auto" w:fill="auto"/>
            <w:vAlign w:val="center"/>
            <w:hideMark/>
          </w:tcPr>
          <w:p w14:paraId="23FE76E6"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4231A" w14:textId="34853043"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应用软件验收情况</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39C93" w14:textId="5D04E4EC"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7E41" w14:textId="3533A511"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A6F10" w14:textId="52FA0128" w:rsidR="00077F46"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077F46" w:rsidRPr="00AF0484" w14:paraId="2B56186C" w14:textId="77777777" w:rsidTr="009C518D">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00A7"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855" w:type="pct"/>
            <w:vMerge/>
            <w:tcBorders>
              <w:left w:val="single" w:sz="4" w:space="0" w:color="000000"/>
              <w:bottom w:val="single" w:sz="4" w:space="0" w:color="000000"/>
              <w:right w:val="single" w:sz="4" w:space="0" w:color="000000"/>
            </w:tcBorders>
            <w:shd w:val="clear" w:color="auto" w:fill="auto"/>
            <w:vAlign w:val="center"/>
          </w:tcPr>
          <w:p w14:paraId="35E90AB1" w14:textId="77777777" w:rsidR="00077F46" w:rsidRPr="00FC6933" w:rsidRDefault="00077F46"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C043D" w14:textId="3EC6DA74" w:rsidR="00077F46"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第三方机构选聘资质</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B6D21" w14:textId="0507904F"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66415" w14:textId="0E37C799" w:rsidR="00077F46"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A2BFA" w14:textId="5C0B2EED" w:rsidR="00077F46"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4E048E15"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B84FF"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A224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产出时效</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29A98" w14:textId="63C8B9A2"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完</w:t>
            </w:r>
            <w:r w:rsidR="00FC6933" w:rsidRPr="00FC6933">
              <w:rPr>
                <w:rFonts w:hint="eastAsia"/>
                <w:color w:val="000000"/>
                <w:sz w:val="21"/>
                <w:szCs w:val="21"/>
                <w:lang w:eastAsia="zh-CN"/>
              </w:rPr>
              <w:t>成及时性</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1A305" w14:textId="743FDE57"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7BC94" w14:textId="71F2A742"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4</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BA315D" w14:textId="024204DF" w:rsidR="00FC6933"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2DD0E74C"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B988B"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7C8F6"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产出成本</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5759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成本控制情况</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DBF42" w14:textId="0FCADCD7"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F1BCC" w14:textId="5FB7AD4F" w:rsidR="00FC6933" w:rsidRPr="00FC6933" w:rsidRDefault="00077F4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3</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A2C42" w14:textId="6225BF00" w:rsidR="00FC6933"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38C4214D"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62A3F"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25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F9259"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小计</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E238A" w14:textId="2A105099"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w:t>
            </w:r>
            <w:r w:rsidR="00077F46">
              <w:rPr>
                <w:rFonts w:hint="eastAsia"/>
                <w:color w:val="000000"/>
                <w:sz w:val="21"/>
                <w:szCs w:val="21"/>
                <w:lang w:eastAsia="zh-CN"/>
              </w:rPr>
              <w:t>8.5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662B6" w14:textId="0349982D"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w:t>
            </w:r>
            <w:r w:rsidR="00077F46">
              <w:rPr>
                <w:rFonts w:hint="eastAsia"/>
                <w:color w:val="000000"/>
                <w:sz w:val="21"/>
                <w:szCs w:val="21"/>
                <w:lang w:eastAsia="zh-CN"/>
              </w:rPr>
              <w:t>8</w:t>
            </w:r>
            <w:r w:rsidRPr="00FC6933">
              <w:rPr>
                <w:rFonts w:hint="eastAsia"/>
                <w:color w:val="000000"/>
                <w:sz w:val="21"/>
                <w:szCs w:val="21"/>
                <w:lang w:eastAsia="zh-CN"/>
              </w:rPr>
              <w:t>.</w:t>
            </w:r>
            <w:r w:rsidR="00077F46">
              <w:rPr>
                <w:rFonts w:hint="eastAsia"/>
                <w:color w:val="000000"/>
                <w:sz w:val="21"/>
                <w:szCs w:val="21"/>
                <w:lang w:eastAsia="zh-CN"/>
              </w:rPr>
              <w:t>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5CA71" w14:textId="4A00C43F" w:rsidR="00FC6933" w:rsidRPr="00AF0484" w:rsidRDefault="00077F4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796D97F3" w14:textId="77777777" w:rsidTr="00FC6933">
        <w:trPr>
          <w:trHeight w:val="285"/>
          <w:jc w:val="center"/>
        </w:trPr>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E4F0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效益</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B9BE3"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社会效益</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8181A"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单位业务运转情况</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15F9B" w14:textId="3D8C4B6E"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9</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DA60F" w14:textId="38473CDC"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9</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E864BF" w14:textId="0FF40F54" w:rsidR="00FC6933" w:rsidRPr="00AF0484" w:rsidRDefault="00267A2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6FC4BF1C"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B37B1"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693A"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5AD83" w14:textId="6803882B"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工作</w:t>
            </w:r>
            <w:r w:rsidR="00267A26">
              <w:rPr>
                <w:rFonts w:hint="eastAsia"/>
                <w:color w:val="000000"/>
                <w:sz w:val="21"/>
                <w:szCs w:val="21"/>
                <w:lang w:eastAsia="zh-CN"/>
              </w:rPr>
              <w:t>效率</w:t>
            </w:r>
            <w:r w:rsidRPr="00FC6933">
              <w:rPr>
                <w:rFonts w:hint="eastAsia"/>
                <w:color w:val="000000"/>
                <w:sz w:val="21"/>
                <w:szCs w:val="21"/>
                <w:lang w:eastAsia="zh-CN"/>
              </w:rPr>
              <w:t>提升情况</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E5375" w14:textId="2B7008B7"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9</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734F" w14:textId="546803FE"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B8ACAA" w14:textId="1B664D7F" w:rsidR="00FC6933" w:rsidRPr="00AF0484" w:rsidRDefault="00267A26" w:rsidP="00FC6933">
            <w:pPr>
              <w:widowControl/>
              <w:autoSpaceDE/>
              <w:autoSpaceDN/>
              <w:spacing w:line="440" w:lineRule="exact"/>
              <w:jc w:val="center"/>
              <w:rPr>
                <w:color w:val="000000"/>
                <w:sz w:val="21"/>
                <w:szCs w:val="21"/>
                <w:highlight w:val="red"/>
                <w:lang w:eastAsia="zh-CN"/>
              </w:rPr>
            </w:pPr>
            <w:r w:rsidRPr="00267A26">
              <w:rPr>
                <w:rFonts w:hint="eastAsia"/>
                <w:color w:val="000000"/>
                <w:sz w:val="21"/>
                <w:szCs w:val="21"/>
                <w:lang w:eastAsia="zh-CN"/>
              </w:rPr>
              <w:t>55.0%</w:t>
            </w:r>
          </w:p>
        </w:tc>
      </w:tr>
      <w:tr w:rsidR="00FC6933" w:rsidRPr="00AF0484" w14:paraId="546F0A9A"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B975D"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AB27D"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可持续影响</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E27DE"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项目长效机制</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C7446" w14:textId="38FA741F"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6</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56862" w14:textId="58BD40BD"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6</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227854" w14:textId="7E378D6A" w:rsidR="00FC6933" w:rsidRPr="00AF0484" w:rsidRDefault="00267A2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16F63591"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698DA"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2B40C"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满意</w:t>
            </w:r>
            <w:proofErr w:type="gramStart"/>
            <w:r w:rsidRPr="00FC6933">
              <w:rPr>
                <w:rFonts w:hint="eastAsia"/>
                <w:color w:val="000000"/>
                <w:sz w:val="21"/>
                <w:szCs w:val="21"/>
                <w:lang w:eastAsia="zh-CN"/>
              </w:rPr>
              <w:t>度程度</w:t>
            </w:r>
            <w:proofErr w:type="gramEnd"/>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1E376" w14:textId="6A8BD51A"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人员满意程度</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FFB10"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6</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F5C71" w14:textId="3E00934E" w:rsidR="00FC6933" w:rsidRPr="00FC6933" w:rsidRDefault="00267A26" w:rsidP="00FC6933">
            <w:pPr>
              <w:widowControl/>
              <w:autoSpaceDE/>
              <w:autoSpaceDN/>
              <w:spacing w:line="440" w:lineRule="exact"/>
              <w:jc w:val="center"/>
              <w:rPr>
                <w:color w:val="000000"/>
                <w:sz w:val="21"/>
                <w:szCs w:val="21"/>
                <w:lang w:eastAsia="zh-CN"/>
              </w:rPr>
            </w:pPr>
            <w:r>
              <w:rPr>
                <w:rFonts w:hint="eastAsia"/>
                <w:color w:val="000000"/>
                <w:sz w:val="21"/>
                <w:szCs w:val="21"/>
                <w:lang w:eastAsia="zh-CN"/>
              </w:rPr>
              <w:t>6</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A4DC4" w14:textId="11769E59" w:rsidR="00FC6933" w:rsidRPr="00AF0484" w:rsidRDefault="00267A26" w:rsidP="00FC6933">
            <w:pPr>
              <w:widowControl/>
              <w:autoSpaceDE/>
              <w:autoSpaceDN/>
              <w:spacing w:line="440" w:lineRule="exact"/>
              <w:jc w:val="center"/>
              <w:rPr>
                <w:color w:val="000000"/>
                <w:sz w:val="21"/>
                <w:szCs w:val="21"/>
                <w:highlight w:val="red"/>
                <w:lang w:eastAsia="zh-CN"/>
              </w:rPr>
            </w:pPr>
            <w:r>
              <w:rPr>
                <w:rFonts w:hint="eastAsia"/>
                <w:color w:val="000000"/>
                <w:sz w:val="21"/>
                <w:szCs w:val="21"/>
                <w:lang w:eastAsia="zh-CN"/>
              </w:rPr>
              <w:t>100</w:t>
            </w:r>
            <w:r w:rsidRPr="00077F46">
              <w:rPr>
                <w:rFonts w:hint="eastAsia"/>
                <w:color w:val="000000"/>
                <w:sz w:val="21"/>
                <w:szCs w:val="21"/>
                <w:lang w:eastAsia="zh-CN"/>
              </w:rPr>
              <w:t>.0%</w:t>
            </w:r>
          </w:p>
        </w:tc>
      </w:tr>
      <w:tr w:rsidR="00FC6933" w:rsidRPr="00AF0484" w14:paraId="78CCF683" w14:textId="77777777" w:rsidTr="00FC6933">
        <w:trPr>
          <w:trHeight w:val="285"/>
          <w:jc w:val="center"/>
        </w:trPr>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E474D" w14:textId="77777777" w:rsidR="00FC6933" w:rsidRPr="00FC6933" w:rsidRDefault="00FC6933" w:rsidP="00FC6933">
            <w:pPr>
              <w:widowControl/>
              <w:autoSpaceDE/>
              <w:autoSpaceDN/>
              <w:spacing w:line="440" w:lineRule="exact"/>
              <w:jc w:val="center"/>
              <w:rPr>
                <w:color w:val="000000"/>
                <w:sz w:val="21"/>
                <w:szCs w:val="21"/>
                <w:lang w:eastAsia="zh-CN"/>
              </w:rPr>
            </w:pPr>
          </w:p>
        </w:tc>
        <w:tc>
          <w:tcPr>
            <w:tcW w:w="25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240DF"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小计</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F7412" w14:textId="77777777"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30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48DD5" w14:textId="3EB7CE03" w:rsidR="00FC6933" w:rsidRPr="00FC6933" w:rsidRDefault="00FC6933" w:rsidP="00FC6933">
            <w:pPr>
              <w:widowControl/>
              <w:autoSpaceDE/>
              <w:autoSpaceDN/>
              <w:spacing w:line="440" w:lineRule="exact"/>
              <w:jc w:val="center"/>
              <w:rPr>
                <w:color w:val="000000"/>
                <w:sz w:val="21"/>
                <w:szCs w:val="21"/>
                <w:lang w:eastAsia="zh-CN"/>
              </w:rPr>
            </w:pPr>
            <w:r w:rsidRPr="00FC6933">
              <w:rPr>
                <w:rFonts w:hint="eastAsia"/>
                <w:color w:val="000000"/>
                <w:sz w:val="21"/>
                <w:szCs w:val="21"/>
                <w:lang w:eastAsia="zh-CN"/>
              </w:rPr>
              <w:t>26</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22689" w14:textId="7C8EAFEF" w:rsidR="00FC6933" w:rsidRPr="00AF0484" w:rsidRDefault="00267A26" w:rsidP="00FC6933">
            <w:pPr>
              <w:widowControl/>
              <w:autoSpaceDE/>
              <w:autoSpaceDN/>
              <w:spacing w:line="440" w:lineRule="exact"/>
              <w:jc w:val="center"/>
              <w:rPr>
                <w:color w:val="000000"/>
                <w:sz w:val="21"/>
                <w:szCs w:val="21"/>
                <w:highlight w:val="red"/>
                <w:lang w:eastAsia="zh-CN"/>
              </w:rPr>
            </w:pPr>
            <w:r w:rsidRPr="00267A26">
              <w:rPr>
                <w:rFonts w:hint="eastAsia"/>
                <w:color w:val="000000"/>
                <w:sz w:val="21"/>
                <w:szCs w:val="21"/>
                <w:lang w:eastAsia="zh-CN"/>
              </w:rPr>
              <w:t>86.6%</w:t>
            </w:r>
          </w:p>
        </w:tc>
      </w:tr>
      <w:tr w:rsidR="00FC6933" w:rsidRPr="00AF0484" w14:paraId="59F23175" w14:textId="77777777" w:rsidTr="00FC6933">
        <w:trPr>
          <w:trHeight w:val="285"/>
          <w:jc w:val="center"/>
        </w:trPr>
        <w:tc>
          <w:tcPr>
            <w:tcW w:w="3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9E7E3"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合计</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1E9AB" w14:textId="77777777" w:rsidR="00FC6933" w:rsidRPr="00FC6933" w:rsidRDefault="00FC6933" w:rsidP="00FC6933">
            <w:pPr>
              <w:widowControl/>
              <w:autoSpaceDE/>
              <w:autoSpaceDN/>
              <w:spacing w:line="440" w:lineRule="exact"/>
              <w:jc w:val="center"/>
              <w:rPr>
                <w:b/>
                <w:bCs/>
                <w:color w:val="000000"/>
                <w:sz w:val="21"/>
                <w:szCs w:val="21"/>
                <w:lang w:eastAsia="zh-CN"/>
              </w:rPr>
            </w:pPr>
            <w:r w:rsidRPr="00FC6933">
              <w:rPr>
                <w:rFonts w:hint="eastAsia"/>
                <w:b/>
                <w:bCs/>
                <w:color w:val="000000"/>
                <w:sz w:val="21"/>
                <w:szCs w:val="21"/>
                <w:lang w:eastAsia="zh-CN"/>
              </w:rPr>
              <w:t>100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E4F24" w14:textId="3AB52581" w:rsidR="00FC6933" w:rsidRPr="00FC6933" w:rsidRDefault="00267A26" w:rsidP="00FC6933">
            <w:pPr>
              <w:widowControl/>
              <w:autoSpaceDE/>
              <w:autoSpaceDN/>
              <w:spacing w:line="440" w:lineRule="exact"/>
              <w:jc w:val="center"/>
              <w:rPr>
                <w:b/>
                <w:bCs/>
                <w:color w:val="000000"/>
                <w:sz w:val="21"/>
                <w:szCs w:val="21"/>
                <w:lang w:eastAsia="zh-CN"/>
              </w:rPr>
            </w:pPr>
            <w:r>
              <w:rPr>
                <w:rFonts w:hint="eastAsia"/>
                <w:b/>
                <w:bCs/>
                <w:color w:val="000000"/>
                <w:sz w:val="21"/>
                <w:szCs w:val="21"/>
                <w:lang w:eastAsia="zh-CN"/>
              </w:rPr>
              <w:t>92.5</w:t>
            </w:r>
          </w:p>
        </w:tc>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EE208" w14:textId="47F4D819" w:rsidR="00FC6933" w:rsidRPr="00AF0484" w:rsidRDefault="00267A26" w:rsidP="00FC6933">
            <w:pPr>
              <w:widowControl/>
              <w:autoSpaceDE/>
              <w:autoSpaceDN/>
              <w:spacing w:line="440" w:lineRule="exact"/>
              <w:jc w:val="center"/>
              <w:rPr>
                <w:color w:val="000000"/>
                <w:sz w:val="21"/>
                <w:szCs w:val="21"/>
                <w:highlight w:val="red"/>
                <w:lang w:eastAsia="zh-CN"/>
              </w:rPr>
            </w:pPr>
            <w:r w:rsidRPr="00267A26">
              <w:rPr>
                <w:rFonts w:hint="eastAsia"/>
                <w:color w:val="000000"/>
                <w:sz w:val="21"/>
                <w:szCs w:val="21"/>
                <w:lang w:eastAsia="zh-CN"/>
              </w:rPr>
              <w:t>92.5</w:t>
            </w:r>
            <w:r w:rsidR="00FC6933" w:rsidRPr="00267A26">
              <w:rPr>
                <w:rFonts w:hint="eastAsia"/>
                <w:color w:val="000000"/>
                <w:sz w:val="21"/>
                <w:szCs w:val="21"/>
                <w:lang w:eastAsia="zh-CN"/>
              </w:rPr>
              <w:t>%</w:t>
            </w:r>
          </w:p>
        </w:tc>
      </w:tr>
    </w:tbl>
    <w:p w14:paraId="3B604CB7" w14:textId="77777777" w:rsidR="00FC6933" w:rsidRDefault="00305B08" w:rsidP="00305B08">
      <w:pPr>
        <w:spacing w:line="660" w:lineRule="exact"/>
        <w:ind w:firstLineChars="200" w:firstLine="643"/>
        <w:jc w:val="both"/>
        <w:outlineLvl w:val="1"/>
        <w:rPr>
          <w:rFonts w:ascii="Times New Roman" w:eastAsia="仿宋_GB2312" w:hAnsi="Times New Roman" w:cs="Times New Roman"/>
          <w:kern w:val="2"/>
          <w:lang w:eastAsia="zh-CN"/>
        </w:rPr>
      </w:pPr>
      <w:bookmarkStart w:id="21" w:name="_Toc75639252"/>
      <w:r w:rsidRPr="00D205D7">
        <w:rPr>
          <w:rFonts w:ascii="仿宋_GB2312" w:eastAsia="仿宋_GB2312" w:hint="eastAsia"/>
          <w:b/>
          <w:sz w:val="32"/>
          <w:lang w:eastAsia="zh-CN"/>
        </w:rPr>
        <w:t>（</w:t>
      </w:r>
      <w:r>
        <w:rPr>
          <w:rFonts w:ascii="仿宋_GB2312" w:eastAsia="仿宋_GB2312" w:hint="eastAsia"/>
          <w:b/>
          <w:sz w:val="32"/>
          <w:lang w:eastAsia="zh-CN"/>
        </w:rPr>
        <w:t>二</w:t>
      </w:r>
      <w:r w:rsidRPr="00D205D7">
        <w:rPr>
          <w:rFonts w:ascii="仿宋_GB2312" w:eastAsia="仿宋_GB2312" w:hint="eastAsia"/>
          <w:b/>
          <w:sz w:val="32"/>
          <w:lang w:eastAsia="zh-CN"/>
        </w:rPr>
        <w:t>）</w:t>
      </w:r>
      <w:r>
        <w:rPr>
          <w:rFonts w:ascii="仿宋_GB2312" w:eastAsia="仿宋_GB2312" w:hint="eastAsia"/>
          <w:b/>
          <w:sz w:val="32"/>
          <w:lang w:eastAsia="zh-CN"/>
        </w:rPr>
        <w:t>评价结论分析</w:t>
      </w:r>
      <w:bookmarkEnd w:id="21"/>
    </w:p>
    <w:p w14:paraId="786BE1F1" w14:textId="075BE79D" w:rsidR="00C32831" w:rsidRPr="00C32831" w:rsidRDefault="00305B08" w:rsidP="00C32831">
      <w:pPr>
        <w:pStyle w:val="a3"/>
        <w:spacing w:line="660" w:lineRule="exact"/>
        <w:ind w:firstLineChars="200" w:firstLine="640"/>
        <w:jc w:val="both"/>
        <w:rPr>
          <w:rFonts w:ascii="Times New Roman" w:eastAsia="仿宋_GB2312" w:hAnsi="Times New Roman" w:cs="Times New Roman"/>
          <w:kern w:val="2"/>
          <w:lang w:eastAsia="zh-CN"/>
        </w:rPr>
      </w:pPr>
      <w:r w:rsidRPr="00C32831">
        <w:rPr>
          <w:rFonts w:ascii="仿宋_GB2312" w:eastAsia="仿宋_GB2312" w:hint="eastAsia"/>
          <w:lang w:eastAsia="zh-CN"/>
        </w:rPr>
        <w:t>整体来看，</w:t>
      </w:r>
      <w:r w:rsidR="00C32831" w:rsidRPr="001A6BFD">
        <w:rPr>
          <w:rFonts w:ascii="仿宋_GB2312" w:eastAsia="仿宋_GB2312" w:hint="eastAsia"/>
          <w:lang w:eastAsia="zh-CN"/>
        </w:rPr>
        <w:t>办公楼物业管理良好，第三</w:t>
      </w:r>
      <w:proofErr w:type="gramStart"/>
      <w:r w:rsidR="00C32831" w:rsidRPr="001A6BFD">
        <w:rPr>
          <w:rFonts w:ascii="仿宋_GB2312" w:eastAsia="仿宋_GB2312" w:hint="eastAsia"/>
          <w:lang w:eastAsia="zh-CN"/>
        </w:rPr>
        <w:t>方服务</w:t>
      </w:r>
      <w:proofErr w:type="gramEnd"/>
      <w:r w:rsidR="00C32831" w:rsidRPr="001A6BFD">
        <w:rPr>
          <w:rFonts w:ascii="仿宋_GB2312" w:eastAsia="仿宋_GB2312" w:hint="eastAsia"/>
          <w:lang w:eastAsia="zh-CN"/>
        </w:rPr>
        <w:t>机构选聘及时，服务及时，机构正常运转良好；公务用车、检察工作网“桌面云”应用软件购置及时，及时投入使用，使用情况良好。决策层面：立项依据充分、立项程序规范、预算编制科学合理、资金较为分配合理</w:t>
      </w:r>
      <w:r w:rsidR="00C32831">
        <w:rPr>
          <w:rFonts w:ascii="仿宋_GB2312" w:eastAsia="仿宋_GB2312" w:hint="eastAsia"/>
          <w:lang w:eastAsia="zh-CN"/>
        </w:rPr>
        <w:t>，绩效目标和指标设置未能完</w:t>
      </w:r>
      <w:r w:rsidR="00C32831">
        <w:rPr>
          <w:rFonts w:ascii="仿宋_GB2312" w:eastAsia="仿宋_GB2312" w:hint="eastAsia"/>
          <w:lang w:eastAsia="zh-CN"/>
        </w:rPr>
        <w:lastRenderedPageBreak/>
        <w:t>全反映项目情况</w:t>
      </w:r>
      <w:r w:rsidR="00C32831" w:rsidRPr="001A6BFD">
        <w:rPr>
          <w:rFonts w:ascii="仿宋_GB2312" w:eastAsia="仿宋_GB2312" w:hint="eastAsia"/>
          <w:lang w:eastAsia="zh-CN"/>
        </w:rPr>
        <w:t>。管理层面：资金管理到位、及时，资金使用规范合理；管理制度制定全面，合同签订规范；单位各部门职责划分明确。产出层面：各项采购任务及时完成，且完成质量较高</w:t>
      </w:r>
      <w:r w:rsidR="00C32831">
        <w:rPr>
          <w:rFonts w:ascii="仿宋_GB2312" w:eastAsia="仿宋_GB2312" w:hint="eastAsia"/>
          <w:lang w:eastAsia="zh-CN"/>
        </w:rPr>
        <w:t>，物业管理、公务车采购、信息化应用软件购置更新成本控制较好</w:t>
      </w:r>
      <w:r w:rsidR="00C32831" w:rsidRPr="001A6BFD">
        <w:rPr>
          <w:rFonts w:ascii="仿宋_GB2312" w:eastAsia="仿宋_GB2312" w:hint="eastAsia"/>
          <w:lang w:eastAsia="zh-CN"/>
        </w:rPr>
        <w:t>；效果层面：</w:t>
      </w:r>
      <w:r w:rsidR="00C32831">
        <w:rPr>
          <w:rFonts w:ascii="仿宋_GB2312" w:eastAsia="仿宋_GB2312" w:hint="eastAsia"/>
          <w:lang w:eastAsia="zh-CN"/>
        </w:rPr>
        <w:t>公务车及时投入使用，提升了工作效率，</w:t>
      </w:r>
      <w:r w:rsidR="00C32831" w:rsidRPr="001A6BFD">
        <w:rPr>
          <w:rFonts w:ascii="仿宋_GB2312" w:eastAsia="仿宋_GB2312" w:hint="eastAsia"/>
          <w:lang w:eastAsia="zh-CN"/>
        </w:rPr>
        <w:t>物业管理</w:t>
      </w:r>
      <w:r w:rsidR="00C32831">
        <w:rPr>
          <w:rFonts w:ascii="仿宋_GB2312" w:eastAsia="仿宋_GB2312" w:hint="eastAsia"/>
          <w:lang w:eastAsia="zh-CN"/>
        </w:rPr>
        <w:t>、人员安排及时</w:t>
      </w:r>
      <w:r w:rsidR="00C32831" w:rsidRPr="001A6BFD">
        <w:rPr>
          <w:rFonts w:ascii="仿宋_GB2312" w:eastAsia="仿宋_GB2312" w:hint="eastAsia"/>
          <w:lang w:eastAsia="zh-CN"/>
        </w:rPr>
        <w:t>，</w:t>
      </w:r>
      <w:r w:rsidR="00C32831">
        <w:rPr>
          <w:rFonts w:ascii="仿宋_GB2312" w:eastAsia="仿宋_GB2312" w:hint="eastAsia"/>
          <w:lang w:eastAsia="zh-CN"/>
        </w:rPr>
        <w:t>办公环境保持整洁，</w:t>
      </w:r>
      <w:r w:rsidR="00C32831" w:rsidRPr="001A6BFD">
        <w:rPr>
          <w:rFonts w:ascii="仿宋_GB2312" w:eastAsia="仿宋_GB2312" w:hint="eastAsia"/>
          <w:lang w:eastAsia="zh-CN"/>
        </w:rPr>
        <w:t>单位业务运转良好，</w:t>
      </w:r>
      <w:r w:rsidR="00C32831">
        <w:rPr>
          <w:rFonts w:ascii="仿宋_GB2312" w:eastAsia="仿宋_GB2312" w:hint="eastAsia"/>
          <w:lang w:eastAsia="zh-CN"/>
        </w:rPr>
        <w:t>但仍</w:t>
      </w:r>
      <w:r w:rsidR="00C32831">
        <w:rPr>
          <w:rFonts w:ascii="Times New Roman" w:eastAsia="仿宋_GB2312" w:hAnsi="Times New Roman" w:cs="Times New Roman" w:hint="eastAsia"/>
          <w:kern w:val="2"/>
          <w:lang w:eastAsia="zh-CN"/>
        </w:rPr>
        <w:t>存在</w:t>
      </w:r>
      <w:r w:rsidR="00C32831" w:rsidRPr="00215038">
        <w:rPr>
          <w:rFonts w:ascii="Times New Roman" w:eastAsia="仿宋_GB2312" w:hAnsi="Times New Roman" w:cs="Times New Roman"/>
          <w:kern w:val="2"/>
          <w:lang w:eastAsia="zh-CN"/>
        </w:rPr>
        <w:t>物业后勤</w:t>
      </w:r>
      <w:r w:rsidR="00C32831">
        <w:rPr>
          <w:rFonts w:ascii="Times New Roman" w:eastAsia="仿宋_GB2312" w:hAnsi="Times New Roman" w:cs="Times New Roman" w:hint="eastAsia"/>
          <w:kern w:val="2"/>
          <w:lang w:eastAsia="zh-CN"/>
        </w:rPr>
        <w:t>管理</w:t>
      </w:r>
      <w:r w:rsidR="00C32831" w:rsidRPr="00215038">
        <w:rPr>
          <w:rFonts w:ascii="Times New Roman" w:eastAsia="仿宋_GB2312" w:hAnsi="Times New Roman" w:cs="Times New Roman"/>
          <w:kern w:val="2"/>
          <w:lang w:eastAsia="zh-CN"/>
        </w:rPr>
        <w:t>局部不到位</w:t>
      </w:r>
      <w:r w:rsidR="00C32831">
        <w:rPr>
          <w:rFonts w:ascii="Times New Roman" w:eastAsia="仿宋_GB2312" w:hAnsi="Times New Roman" w:cs="Times New Roman" w:hint="eastAsia"/>
          <w:kern w:val="2"/>
          <w:lang w:eastAsia="zh-CN"/>
        </w:rPr>
        <w:t>，</w:t>
      </w:r>
      <w:r w:rsidR="00C32831" w:rsidRPr="00215038">
        <w:rPr>
          <w:rFonts w:ascii="Times New Roman" w:eastAsia="仿宋_GB2312" w:hAnsi="Times New Roman" w:cs="Times New Roman"/>
          <w:kern w:val="2"/>
          <w:lang w:eastAsia="zh-CN"/>
        </w:rPr>
        <w:t>检察院整体配套设施服务保障</w:t>
      </w:r>
      <w:r w:rsidR="00C32831" w:rsidRPr="00215038">
        <w:rPr>
          <w:rFonts w:ascii="Times New Roman" w:eastAsia="仿宋_GB2312" w:hAnsi="Times New Roman" w:cs="Times New Roman" w:hint="eastAsia"/>
          <w:kern w:val="2"/>
          <w:lang w:eastAsia="zh-CN"/>
        </w:rPr>
        <w:t>方面</w:t>
      </w:r>
      <w:r w:rsidR="00C32831">
        <w:rPr>
          <w:rFonts w:ascii="Times New Roman" w:eastAsia="仿宋_GB2312" w:hAnsi="Times New Roman" w:cs="Times New Roman" w:hint="eastAsia"/>
          <w:kern w:val="2"/>
          <w:lang w:eastAsia="zh-CN"/>
        </w:rPr>
        <w:t>、服务质量有待加强等问题，</w:t>
      </w:r>
      <w:r w:rsidR="00C32831" w:rsidRPr="001A6BFD">
        <w:rPr>
          <w:rFonts w:ascii="Times New Roman" w:eastAsia="仿宋_GB2312" w:hAnsi="Times New Roman" w:cs="Times New Roman"/>
          <w:kern w:val="2"/>
          <w:lang w:eastAsia="zh-CN"/>
        </w:rPr>
        <w:t>检察院办公专网及局域网络维修保障及时合理</w:t>
      </w:r>
      <w:r w:rsidR="00C32831" w:rsidRPr="001A6BFD">
        <w:rPr>
          <w:rFonts w:ascii="Times New Roman" w:eastAsia="仿宋_GB2312" w:hAnsi="Times New Roman" w:cs="Times New Roman" w:hint="eastAsia"/>
          <w:kern w:val="2"/>
          <w:lang w:eastAsia="zh-CN"/>
        </w:rPr>
        <w:t>，</w:t>
      </w:r>
      <w:r w:rsidR="00C32831" w:rsidRPr="001A6BFD">
        <w:rPr>
          <w:rFonts w:ascii="仿宋_GB2312" w:eastAsia="仿宋_GB2312" w:hint="eastAsia"/>
          <w:lang w:eastAsia="zh-CN"/>
        </w:rPr>
        <w:t>工作效率虽有较大提升，但</w:t>
      </w:r>
      <w:r w:rsidR="00C32831" w:rsidRPr="00AB674D">
        <w:rPr>
          <w:rFonts w:ascii="Times New Roman" w:eastAsia="仿宋_GB2312" w:hAnsi="Times New Roman" w:cs="Times New Roman"/>
          <w:kern w:val="2"/>
          <w:lang w:eastAsia="zh-CN"/>
        </w:rPr>
        <w:t>网络</w:t>
      </w:r>
      <w:r w:rsidR="00C32831">
        <w:rPr>
          <w:rFonts w:ascii="Times New Roman" w:eastAsia="仿宋_GB2312" w:hAnsi="Times New Roman" w:cs="Times New Roman" w:hint="eastAsia"/>
          <w:kern w:val="2"/>
          <w:lang w:eastAsia="zh-CN"/>
        </w:rPr>
        <w:t>稳定性和运行速度有待提升。</w:t>
      </w:r>
    </w:p>
    <w:p w14:paraId="566DB7E1" w14:textId="77777777" w:rsidR="007532A9" w:rsidRDefault="007532A9" w:rsidP="00D205D7">
      <w:pPr>
        <w:pStyle w:val="a3"/>
        <w:spacing w:line="660" w:lineRule="exact"/>
        <w:ind w:firstLineChars="200" w:firstLine="640"/>
        <w:jc w:val="both"/>
        <w:outlineLvl w:val="0"/>
        <w:rPr>
          <w:rFonts w:ascii="黑体" w:eastAsia="黑体"/>
          <w:lang w:eastAsia="zh-CN"/>
        </w:rPr>
      </w:pPr>
      <w:bookmarkStart w:id="22" w:name="_Toc75639253"/>
      <w:r>
        <w:rPr>
          <w:rFonts w:ascii="黑体" w:eastAsia="黑体" w:hint="eastAsia"/>
          <w:lang w:eastAsia="zh-CN"/>
        </w:rPr>
        <w:t>五、绩效评价指标分析</w:t>
      </w:r>
      <w:bookmarkEnd w:id="22"/>
    </w:p>
    <w:p w14:paraId="4A34060F"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23" w:name="_Toc75639254"/>
      <w:r w:rsidRPr="00D205D7">
        <w:rPr>
          <w:rFonts w:ascii="仿宋_GB2312" w:eastAsia="仿宋_GB2312" w:hint="eastAsia"/>
          <w:b/>
          <w:sz w:val="32"/>
          <w:lang w:eastAsia="zh-CN"/>
        </w:rPr>
        <w:t>（一）项目决策情况</w:t>
      </w:r>
      <w:bookmarkEnd w:id="23"/>
    </w:p>
    <w:p w14:paraId="48D946B0" w14:textId="798DC43D" w:rsidR="00C3758E" w:rsidRDefault="00C3758E" w:rsidP="00C3758E">
      <w:pPr>
        <w:pStyle w:val="a3"/>
        <w:spacing w:line="660" w:lineRule="exact"/>
        <w:ind w:firstLineChars="200" w:firstLine="640"/>
        <w:jc w:val="both"/>
        <w:rPr>
          <w:rFonts w:ascii="Times New Roman" w:eastAsia="仿宋_GB2312" w:hAnsi="Times New Roman" w:cs="Times New Roman"/>
          <w:kern w:val="2"/>
          <w:lang w:eastAsia="zh-CN"/>
        </w:rPr>
      </w:pPr>
      <w:r w:rsidRPr="00305B08">
        <w:rPr>
          <w:rFonts w:ascii="Times New Roman" w:eastAsia="仿宋_GB2312" w:hAnsi="Times New Roman" w:cs="Times New Roman"/>
          <w:kern w:val="2"/>
          <w:lang w:eastAsia="zh-CN"/>
        </w:rPr>
        <w:t>决策类指标权重为</w:t>
      </w:r>
      <w:r>
        <w:rPr>
          <w:rFonts w:ascii="Times New Roman" w:eastAsia="仿宋_GB2312" w:hAnsi="Times New Roman" w:cs="Times New Roman" w:hint="eastAsia"/>
          <w:kern w:val="2"/>
          <w:lang w:eastAsia="zh-CN"/>
        </w:rPr>
        <w:t>2</w:t>
      </w:r>
      <w:r>
        <w:rPr>
          <w:rFonts w:ascii="Times New Roman" w:eastAsia="仿宋_GB2312" w:hAnsi="Times New Roman" w:cs="Times New Roman"/>
          <w:kern w:val="2"/>
          <w:lang w:eastAsia="zh-CN"/>
        </w:rPr>
        <w:t>0</w:t>
      </w:r>
      <w:r w:rsidRPr="00305B08">
        <w:rPr>
          <w:rFonts w:ascii="Times New Roman" w:eastAsia="仿宋_GB2312" w:hAnsi="Times New Roman" w:cs="Times New Roman"/>
          <w:kern w:val="2"/>
          <w:lang w:eastAsia="zh-CN"/>
        </w:rPr>
        <w:t>分，得分为</w:t>
      </w:r>
      <w:r>
        <w:rPr>
          <w:rFonts w:ascii="Times New Roman" w:eastAsia="仿宋_GB2312" w:hAnsi="Times New Roman" w:cs="Times New Roman" w:hint="eastAsia"/>
          <w:kern w:val="2"/>
          <w:lang w:eastAsia="zh-CN"/>
        </w:rPr>
        <w:t>1</w:t>
      </w:r>
      <w:r w:rsidR="001D08B7">
        <w:rPr>
          <w:rFonts w:ascii="Times New Roman" w:eastAsia="仿宋_GB2312" w:hAnsi="Times New Roman" w:cs="Times New Roman"/>
          <w:kern w:val="2"/>
          <w:lang w:eastAsia="zh-CN"/>
        </w:rPr>
        <w:t>6.5</w:t>
      </w:r>
      <w:r w:rsidRPr="00305B08">
        <w:rPr>
          <w:rFonts w:ascii="Times New Roman" w:eastAsia="仿宋_GB2312" w:hAnsi="Times New Roman" w:cs="Times New Roman"/>
          <w:kern w:val="2"/>
          <w:lang w:eastAsia="zh-CN"/>
        </w:rPr>
        <w:t>分，得分率为</w:t>
      </w:r>
      <w:r w:rsidR="001D08B7">
        <w:rPr>
          <w:rFonts w:ascii="Times New Roman" w:eastAsia="仿宋_GB2312" w:hAnsi="Times New Roman" w:cs="Times New Roman"/>
          <w:kern w:val="2"/>
          <w:lang w:eastAsia="zh-CN"/>
        </w:rPr>
        <w:t>82.</w:t>
      </w:r>
      <w:r>
        <w:rPr>
          <w:rFonts w:ascii="Times New Roman" w:eastAsia="仿宋_GB2312" w:hAnsi="Times New Roman" w:cs="Times New Roman"/>
          <w:kern w:val="2"/>
          <w:lang w:eastAsia="zh-CN"/>
        </w:rPr>
        <w:t>5</w:t>
      </w:r>
      <w:r w:rsidRPr="00305B08">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，各指标得分情况见图</w:t>
      </w:r>
      <w:r w:rsidR="00212F42">
        <w:rPr>
          <w:rFonts w:ascii="Times New Roman" w:eastAsia="仿宋_GB2312" w:hAnsi="Times New Roman" w:cs="Times New Roman" w:hint="eastAsia"/>
          <w:kern w:val="2"/>
          <w:lang w:eastAsia="zh-CN"/>
        </w:rPr>
        <w:t>5</w:t>
      </w:r>
      <w:r w:rsidR="00212F42">
        <w:rPr>
          <w:rFonts w:ascii="Times New Roman" w:eastAsia="仿宋_GB2312" w:hAnsi="Times New Roman" w:cs="Times New Roman"/>
          <w:kern w:val="2"/>
          <w:lang w:eastAsia="zh-CN"/>
        </w:rPr>
        <w:t>-1</w:t>
      </w:r>
      <w:r>
        <w:rPr>
          <w:rFonts w:ascii="Times New Roman" w:eastAsia="仿宋_GB2312" w:hAnsi="Times New Roman" w:cs="Times New Roman" w:hint="eastAsia"/>
          <w:kern w:val="2"/>
          <w:lang w:eastAsia="zh-CN"/>
        </w:rPr>
        <w:t>，详细指标分析如下：</w:t>
      </w:r>
    </w:p>
    <w:p w14:paraId="5279B497" w14:textId="6EBCBFAA" w:rsidR="00C3758E" w:rsidRPr="0047717F" w:rsidRDefault="00DC0C76" w:rsidP="001C78F9">
      <w:pPr>
        <w:pStyle w:val="a3"/>
        <w:spacing w:line="360" w:lineRule="auto"/>
        <w:ind w:firstLineChars="200" w:firstLine="640"/>
        <w:jc w:val="both"/>
        <w:rPr>
          <w:rFonts w:ascii="Times New Roman" w:eastAsia="仿宋_GB2312" w:hAnsi="Times New Roman" w:cs="Times New Roman"/>
          <w:color w:val="7B7B7B" w:themeColor="accent3" w:themeShade="BF"/>
          <w:kern w:val="2"/>
          <w:lang w:eastAsia="zh-CN"/>
        </w:rPr>
      </w:pPr>
      <w:r>
        <w:rPr>
          <w:rFonts w:ascii="Times New Roman" w:eastAsia="仿宋_GB2312" w:hAnsi="Times New Roman" w:cs="Times New Roman"/>
          <w:noProof/>
          <w:kern w:val="2"/>
          <w:lang w:eastAsia="zh-CN"/>
        </w:rPr>
        <w:lastRenderedPageBreak/>
        <w:drawing>
          <wp:inline distT="0" distB="0" distL="0" distR="0" wp14:anchorId="32AA91FF" wp14:editId="6E5F330E">
            <wp:extent cx="5012514" cy="2983480"/>
            <wp:effectExtent l="0" t="0" r="17145" b="762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11D8DA" w14:textId="77777777" w:rsidR="00C3758E" w:rsidRPr="00212F42" w:rsidRDefault="00C3758E" w:rsidP="00C3758E">
      <w:pPr>
        <w:pStyle w:val="a3"/>
        <w:spacing w:line="660" w:lineRule="exact"/>
        <w:jc w:val="center"/>
        <w:rPr>
          <w:rFonts w:ascii="仿宋" w:eastAsia="仿宋" w:hAnsi="仿宋" w:cs="Times New Roman"/>
          <w:b/>
          <w:kern w:val="2"/>
          <w:sz w:val="28"/>
          <w:lang w:eastAsia="zh-CN"/>
        </w:rPr>
      </w:pPr>
      <w:r w:rsidRPr="00212F42">
        <w:rPr>
          <w:rFonts w:ascii="仿宋" w:eastAsia="仿宋" w:hAnsi="仿宋" w:cs="Times New Roman" w:hint="eastAsia"/>
          <w:b/>
          <w:kern w:val="2"/>
          <w:sz w:val="28"/>
          <w:lang w:eastAsia="zh-CN"/>
        </w:rPr>
        <w:t>图</w:t>
      </w:r>
      <w:r w:rsidR="00212F42" w:rsidRPr="00212F42">
        <w:rPr>
          <w:rFonts w:ascii="仿宋" w:eastAsia="仿宋" w:hAnsi="仿宋" w:cs="Times New Roman"/>
          <w:b/>
          <w:kern w:val="2"/>
          <w:sz w:val="28"/>
          <w:lang w:eastAsia="zh-CN"/>
        </w:rPr>
        <w:t>5-1</w:t>
      </w:r>
      <w:r w:rsidRPr="00212F42">
        <w:rPr>
          <w:rFonts w:ascii="仿宋" w:eastAsia="仿宋" w:hAnsi="仿宋" w:cs="Times New Roman"/>
          <w:b/>
          <w:kern w:val="2"/>
          <w:sz w:val="28"/>
          <w:lang w:eastAsia="zh-CN"/>
        </w:rPr>
        <w:t xml:space="preserve"> </w:t>
      </w:r>
      <w:r w:rsidRPr="00212F42">
        <w:rPr>
          <w:rFonts w:ascii="仿宋" w:eastAsia="仿宋" w:hAnsi="仿宋" w:cs="Times New Roman" w:hint="eastAsia"/>
          <w:b/>
          <w:kern w:val="2"/>
          <w:sz w:val="28"/>
          <w:lang w:eastAsia="zh-CN"/>
        </w:rPr>
        <w:t>项目决策指标得分对比图</w:t>
      </w:r>
    </w:p>
    <w:p w14:paraId="2F3B2869" w14:textId="0032DD3E" w:rsidR="00267653" w:rsidRDefault="00C3758E" w:rsidP="00267653">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t>立项依据充分性：</w:t>
      </w:r>
      <w:r w:rsidR="00267653" w:rsidRPr="00AF0484">
        <w:rPr>
          <w:rFonts w:ascii="Times New Roman" w:eastAsia="仿宋_GB2312" w:hAnsi="Times New Roman" w:cs="Times New Roman" w:hint="eastAsia"/>
          <w:kern w:val="2"/>
          <w:lang w:eastAsia="zh-CN"/>
        </w:rPr>
        <w:t>检察业务综合保障经费项目</w:t>
      </w:r>
      <w:r w:rsidRPr="00C3758E">
        <w:rPr>
          <w:rFonts w:ascii="Times New Roman" w:eastAsia="仿宋_GB2312" w:hAnsi="Times New Roman" w:cs="Times New Roman" w:hint="eastAsia"/>
          <w:kern w:val="2"/>
          <w:lang w:eastAsia="zh-CN"/>
        </w:rPr>
        <w:t>符合</w:t>
      </w:r>
      <w:r w:rsidR="00267653" w:rsidRPr="00267653">
        <w:rPr>
          <w:rFonts w:ascii="Times New Roman" w:eastAsia="仿宋_GB2312" w:hAnsi="Times New Roman" w:cs="Times New Roman"/>
          <w:kern w:val="2"/>
          <w:lang w:eastAsia="zh-CN"/>
        </w:rPr>
        <w:t>《中华人民共和国政府采购法》</w:t>
      </w:r>
      <w:r w:rsidRPr="00C3758E">
        <w:rPr>
          <w:rFonts w:ascii="Times New Roman" w:eastAsia="仿宋_GB2312" w:hAnsi="Times New Roman" w:cs="Times New Roman" w:hint="eastAsia"/>
          <w:kern w:val="2"/>
          <w:lang w:eastAsia="zh-CN"/>
        </w:rPr>
        <w:t>《国家政务信息化项目建设管理办法》等国家法律法规及相关政策；符合</w:t>
      </w:r>
      <w:r w:rsidR="00267653" w:rsidRPr="00267653">
        <w:rPr>
          <w:rFonts w:ascii="Times New Roman" w:eastAsia="仿宋_GB2312" w:hAnsi="Times New Roman" w:cs="Times New Roman" w:hint="eastAsia"/>
          <w:kern w:val="2"/>
          <w:lang w:eastAsia="zh-CN"/>
        </w:rPr>
        <w:t>《最高人民检察院关于印发</w:t>
      </w:r>
      <w:r w:rsidR="00267653" w:rsidRPr="00267653">
        <w:rPr>
          <w:rFonts w:ascii="Times New Roman" w:eastAsia="仿宋_GB2312" w:hAnsi="Times New Roman" w:cs="Times New Roman"/>
          <w:kern w:val="2"/>
          <w:lang w:eastAsia="zh-CN"/>
        </w:rPr>
        <w:t>&lt;</w:t>
      </w:r>
      <w:r w:rsidR="00267653" w:rsidRPr="00267653">
        <w:rPr>
          <w:rFonts w:ascii="Times New Roman" w:eastAsia="仿宋_GB2312" w:hAnsi="Times New Roman" w:cs="Times New Roman"/>
          <w:kern w:val="2"/>
          <w:lang w:eastAsia="zh-CN"/>
        </w:rPr>
        <w:t>最</w:t>
      </w:r>
      <w:r w:rsidR="00267653" w:rsidRPr="00267653">
        <w:rPr>
          <w:rFonts w:ascii="Times New Roman" w:eastAsia="仿宋_GB2312" w:hAnsi="Times New Roman" w:cs="Times New Roman" w:hint="eastAsia"/>
          <w:kern w:val="2"/>
          <w:lang w:eastAsia="zh-CN"/>
        </w:rPr>
        <w:t>高人民检察院关于加强检察经费保障工作的意见</w:t>
      </w:r>
      <w:r w:rsidR="00267653" w:rsidRPr="00267653">
        <w:rPr>
          <w:rFonts w:ascii="Times New Roman" w:eastAsia="仿宋_GB2312" w:hAnsi="Times New Roman" w:cs="Times New Roman"/>
          <w:kern w:val="2"/>
          <w:lang w:eastAsia="zh-CN"/>
        </w:rPr>
        <w:t>&gt;</w:t>
      </w:r>
      <w:r w:rsidR="00267653" w:rsidRPr="00267653">
        <w:rPr>
          <w:rFonts w:ascii="Times New Roman" w:eastAsia="仿宋_GB2312" w:hAnsi="Times New Roman" w:cs="Times New Roman"/>
          <w:kern w:val="2"/>
          <w:lang w:eastAsia="zh-CN"/>
        </w:rPr>
        <w:t>的通知》</w:t>
      </w:r>
      <w:r w:rsidR="00267653" w:rsidRPr="00267653">
        <w:rPr>
          <w:rFonts w:ascii="Times New Roman" w:eastAsia="仿宋_GB2312" w:hAnsi="Times New Roman" w:cs="Times New Roman" w:hint="eastAsia"/>
          <w:kern w:val="2"/>
          <w:lang w:eastAsia="zh-CN"/>
        </w:rPr>
        <w:t>（高检发〔</w:t>
      </w:r>
      <w:r w:rsidR="00267653" w:rsidRPr="00267653">
        <w:rPr>
          <w:rFonts w:ascii="Times New Roman" w:eastAsia="仿宋_GB2312" w:hAnsi="Times New Roman" w:cs="Times New Roman"/>
          <w:kern w:val="2"/>
          <w:lang w:eastAsia="zh-CN"/>
        </w:rPr>
        <w:t>2002</w:t>
      </w:r>
      <w:r w:rsidR="00267653" w:rsidRPr="00267653">
        <w:rPr>
          <w:rFonts w:ascii="Times New Roman" w:eastAsia="仿宋_GB2312" w:hAnsi="Times New Roman" w:cs="Times New Roman"/>
          <w:kern w:val="2"/>
          <w:lang w:eastAsia="zh-CN"/>
        </w:rPr>
        <w:t>〕</w:t>
      </w:r>
      <w:r w:rsidR="00267653" w:rsidRPr="00267653">
        <w:rPr>
          <w:rFonts w:ascii="Times New Roman" w:eastAsia="仿宋_GB2312" w:hAnsi="Times New Roman" w:cs="Times New Roman"/>
          <w:kern w:val="2"/>
          <w:lang w:eastAsia="zh-CN"/>
        </w:rPr>
        <w:t xml:space="preserve">19 </w:t>
      </w:r>
      <w:r w:rsidR="00267653" w:rsidRPr="00267653">
        <w:rPr>
          <w:rFonts w:ascii="Times New Roman" w:eastAsia="仿宋_GB2312" w:hAnsi="Times New Roman" w:cs="Times New Roman"/>
          <w:kern w:val="2"/>
          <w:lang w:eastAsia="zh-CN"/>
        </w:rPr>
        <w:t>号</w:t>
      </w:r>
      <w:r w:rsidR="00267653">
        <w:rPr>
          <w:rFonts w:ascii="Times New Roman" w:eastAsia="仿宋_GB2312" w:hAnsi="Times New Roman" w:cs="Times New Roman" w:hint="eastAsia"/>
          <w:kern w:val="2"/>
          <w:lang w:eastAsia="zh-CN"/>
        </w:rPr>
        <w:t>）</w:t>
      </w:r>
      <w:r w:rsidR="001D08B7">
        <w:rPr>
          <w:rFonts w:ascii="Times New Roman" w:eastAsia="仿宋_GB2312" w:hAnsi="Times New Roman" w:cs="Times New Roman" w:hint="eastAsia"/>
          <w:kern w:val="2"/>
          <w:lang w:eastAsia="zh-CN"/>
        </w:rPr>
        <w:t xml:space="preserve"> </w:t>
      </w:r>
      <w:proofErr w:type="gramStart"/>
      <w:r w:rsidR="001D08B7" w:rsidRPr="001D08B7">
        <w:rPr>
          <w:rFonts w:ascii="Times New Roman" w:eastAsia="仿宋_GB2312" w:hAnsi="Times New Roman" w:cs="Times New Roman" w:hint="eastAsia"/>
          <w:kern w:val="2"/>
          <w:lang w:eastAsia="zh-CN"/>
        </w:rPr>
        <w:t>《</w:t>
      </w:r>
      <w:proofErr w:type="gramEnd"/>
      <w:r w:rsidR="001D08B7" w:rsidRPr="001D08B7">
        <w:rPr>
          <w:rFonts w:ascii="Times New Roman" w:eastAsia="仿宋_GB2312" w:hAnsi="Times New Roman" w:cs="Times New Roman" w:hint="eastAsia"/>
          <w:kern w:val="2"/>
          <w:lang w:eastAsia="zh-CN"/>
        </w:rPr>
        <w:t>关于转发</w:t>
      </w:r>
      <w:r w:rsidR="001D08B7" w:rsidRPr="001D08B7">
        <w:rPr>
          <w:rFonts w:ascii="Times New Roman" w:eastAsia="仿宋_GB2312" w:hAnsi="Times New Roman" w:cs="Times New Roman"/>
          <w:kern w:val="2"/>
          <w:lang w:eastAsia="zh-CN"/>
        </w:rPr>
        <w:t>&lt;</w:t>
      </w:r>
      <w:r w:rsidR="001D08B7" w:rsidRPr="001D08B7">
        <w:rPr>
          <w:rFonts w:ascii="Times New Roman" w:eastAsia="仿宋_GB2312" w:hAnsi="Times New Roman" w:cs="Times New Roman"/>
          <w:kern w:val="2"/>
          <w:lang w:eastAsia="zh-CN"/>
        </w:rPr>
        <w:t>财政部</w:t>
      </w:r>
      <w:r w:rsidR="001D08B7" w:rsidRPr="001D08B7">
        <w:rPr>
          <w:rFonts w:ascii="Times New Roman" w:eastAsia="仿宋_GB2312" w:hAnsi="Times New Roman" w:cs="Times New Roman"/>
          <w:kern w:val="2"/>
          <w:lang w:eastAsia="zh-CN"/>
        </w:rPr>
        <w:t xml:space="preserve"> </w:t>
      </w:r>
      <w:r w:rsidR="001D08B7" w:rsidRPr="001D08B7">
        <w:rPr>
          <w:rFonts w:ascii="Times New Roman" w:eastAsia="仿宋_GB2312" w:hAnsi="Times New Roman" w:cs="Times New Roman"/>
          <w:kern w:val="2"/>
          <w:lang w:eastAsia="zh-CN"/>
        </w:rPr>
        <w:t>最高人民检察院关于印发</w:t>
      </w:r>
      <w:proofErr w:type="gramStart"/>
      <w:r w:rsidR="001D08B7" w:rsidRPr="001D08B7">
        <w:rPr>
          <w:rFonts w:ascii="Times New Roman" w:eastAsia="仿宋_GB2312" w:hAnsi="Times New Roman" w:cs="Times New Roman"/>
          <w:kern w:val="2"/>
          <w:lang w:eastAsia="zh-CN"/>
        </w:rPr>
        <w:t>《</w:t>
      </w:r>
      <w:proofErr w:type="gramEnd"/>
      <w:r w:rsidR="001D08B7" w:rsidRPr="001D08B7">
        <w:rPr>
          <w:rFonts w:ascii="Times New Roman" w:eastAsia="仿宋_GB2312" w:hAnsi="Times New Roman" w:cs="Times New Roman"/>
          <w:kern w:val="2"/>
          <w:lang w:eastAsia="zh-CN"/>
        </w:rPr>
        <w:t>人民检察院财务管理暂行办法的通知</w:t>
      </w:r>
      <w:proofErr w:type="gramStart"/>
      <w:r w:rsidR="001D08B7" w:rsidRPr="001D08B7">
        <w:rPr>
          <w:rFonts w:ascii="Times New Roman" w:eastAsia="仿宋_GB2312" w:hAnsi="Times New Roman" w:cs="Times New Roman"/>
          <w:kern w:val="2"/>
          <w:lang w:eastAsia="zh-CN"/>
        </w:rPr>
        <w:t>〉</w:t>
      </w:r>
      <w:proofErr w:type="gramEnd"/>
      <w:r w:rsidR="001D08B7" w:rsidRPr="001D08B7">
        <w:rPr>
          <w:rFonts w:ascii="Times New Roman" w:eastAsia="仿宋_GB2312" w:hAnsi="Times New Roman" w:cs="Times New Roman"/>
          <w:kern w:val="2"/>
          <w:lang w:eastAsia="zh-CN"/>
        </w:rPr>
        <w:t>的通知</w:t>
      </w:r>
      <w:proofErr w:type="gramStart"/>
      <w:r w:rsidR="001D08B7" w:rsidRPr="001D08B7">
        <w:rPr>
          <w:rFonts w:ascii="Times New Roman" w:eastAsia="仿宋_GB2312" w:hAnsi="Times New Roman" w:cs="Times New Roman"/>
          <w:kern w:val="2"/>
          <w:lang w:eastAsia="zh-CN"/>
        </w:rPr>
        <w:t>》甘检发技装字</w:t>
      </w:r>
      <w:proofErr w:type="gramEnd"/>
      <w:r w:rsidR="001D08B7" w:rsidRPr="001D08B7">
        <w:rPr>
          <w:rFonts w:ascii="Times New Roman" w:eastAsia="仿宋_GB2312" w:hAnsi="Times New Roman" w:cs="Times New Roman"/>
          <w:kern w:val="2"/>
          <w:lang w:eastAsia="zh-CN"/>
        </w:rPr>
        <w:t>[2014]6</w:t>
      </w:r>
      <w:r w:rsidR="001D08B7" w:rsidRPr="001D08B7">
        <w:rPr>
          <w:rFonts w:ascii="Times New Roman" w:eastAsia="仿宋_GB2312" w:hAnsi="Times New Roman" w:cs="Times New Roman"/>
          <w:kern w:val="2"/>
          <w:lang w:eastAsia="zh-CN"/>
        </w:rPr>
        <w:t>号</w:t>
      </w:r>
      <w:r w:rsidR="001D08B7" w:rsidRPr="001D08B7">
        <w:rPr>
          <w:rFonts w:ascii="Times New Roman" w:eastAsia="仿宋_GB2312" w:hAnsi="Times New Roman" w:cs="Times New Roman"/>
          <w:kern w:val="2"/>
          <w:lang w:eastAsia="zh-CN"/>
        </w:rPr>
        <w:t xml:space="preserve"> </w:t>
      </w:r>
      <w:r w:rsidR="001D08B7" w:rsidRPr="001D08B7">
        <w:rPr>
          <w:rFonts w:ascii="Times New Roman" w:eastAsia="仿宋_GB2312" w:hAnsi="Times New Roman" w:cs="Times New Roman"/>
          <w:kern w:val="2"/>
          <w:lang w:eastAsia="zh-CN"/>
        </w:rPr>
        <w:t>《关于贯彻实施</w:t>
      </w:r>
      <w:r w:rsidR="001D08B7" w:rsidRPr="001D08B7">
        <w:rPr>
          <w:rFonts w:ascii="Times New Roman" w:eastAsia="仿宋_GB2312" w:hAnsi="Times New Roman" w:cs="Times New Roman"/>
          <w:kern w:val="2"/>
          <w:lang w:eastAsia="zh-CN"/>
        </w:rPr>
        <w:t>&lt;</w:t>
      </w:r>
      <w:r w:rsidR="001D08B7" w:rsidRPr="001D08B7">
        <w:rPr>
          <w:rFonts w:ascii="Times New Roman" w:eastAsia="仿宋_GB2312" w:hAnsi="Times New Roman" w:cs="Times New Roman"/>
          <w:kern w:val="2"/>
          <w:lang w:eastAsia="zh-CN"/>
        </w:rPr>
        <w:t>人民检察院财务管理暂行办法</w:t>
      </w:r>
      <w:r w:rsidR="001D08B7" w:rsidRPr="001D08B7">
        <w:rPr>
          <w:rFonts w:ascii="Times New Roman" w:eastAsia="仿宋_GB2312" w:hAnsi="Times New Roman" w:cs="Times New Roman"/>
          <w:kern w:val="2"/>
          <w:lang w:eastAsia="zh-CN"/>
        </w:rPr>
        <w:t>&gt;</w:t>
      </w:r>
      <w:r w:rsidR="001D08B7" w:rsidRPr="001D08B7">
        <w:rPr>
          <w:rFonts w:ascii="Times New Roman" w:eastAsia="仿宋_GB2312" w:hAnsi="Times New Roman" w:cs="Times New Roman"/>
          <w:kern w:val="2"/>
          <w:lang w:eastAsia="zh-CN"/>
        </w:rPr>
        <w:t>的通知》高检发装字</w:t>
      </w:r>
      <w:r w:rsidR="001D08B7" w:rsidRPr="001D08B7">
        <w:rPr>
          <w:rFonts w:ascii="Times New Roman" w:eastAsia="仿宋_GB2312" w:hAnsi="Times New Roman" w:cs="Times New Roman"/>
          <w:kern w:val="2"/>
          <w:lang w:eastAsia="zh-CN"/>
        </w:rPr>
        <w:t>[2014]12</w:t>
      </w:r>
      <w:r w:rsidR="001D08B7" w:rsidRPr="001D08B7">
        <w:rPr>
          <w:rFonts w:ascii="Times New Roman" w:eastAsia="仿宋_GB2312" w:hAnsi="Times New Roman" w:cs="Times New Roman"/>
          <w:kern w:val="2"/>
          <w:lang w:eastAsia="zh-CN"/>
        </w:rPr>
        <w:t>号</w:t>
      </w:r>
      <w:r w:rsidR="00267653">
        <w:rPr>
          <w:rFonts w:ascii="Times New Roman" w:eastAsia="仿宋_GB2312" w:hAnsi="Times New Roman" w:cs="Times New Roman" w:hint="eastAsia"/>
          <w:kern w:val="2"/>
          <w:lang w:eastAsia="zh-CN"/>
        </w:rPr>
        <w:t>规定</w:t>
      </w:r>
      <w:r w:rsidR="00B54108">
        <w:rPr>
          <w:rFonts w:ascii="Times New Roman" w:eastAsia="仿宋_GB2312" w:hAnsi="Times New Roman" w:cs="Times New Roman" w:hint="eastAsia"/>
          <w:kern w:val="2"/>
          <w:lang w:eastAsia="zh-CN"/>
        </w:rPr>
        <w:t>。</w:t>
      </w:r>
    </w:p>
    <w:p w14:paraId="74D03D84" w14:textId="4E88D4A8" w:rsidR="00B54108" w:rsidRDefault="00C3758E" w:rsidP="00C3758E">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t>立项程序规范性：</w:t>
      </w:r>
      <w:r w:rsidR="00B54108" w:rsidRPr="00AF0484">
        <w:rPr>
          <w:rFonts w:ascii="Times New Roman" w:eastAsia="仿宋_GB2312" w:hAnsi="Times New Roman" w:cs="Times New Roman" w:hint="eastAsia"/>
          <w:kern w:val="2"/>
          <w:lang w:eastAsia="zh-CN"/>
        </w:rPr>
        <w:t>检察业务综合保障经费</w:t>
      </w:r>
      <w:r w:rsidRPr="00C3758E">
        <w:rPr>
          <w:rFonts w:ascii="Times New Roman" w:eastAsia="仿宋_GB2312" w:hAnsi="Times New Roman" w:cs="Times New Roman" w:hint="eastAsia"/>
          <w:kern w:val="2"/>
          <w:lang w:eastAsia="zh-CN"/>
        </w:rPr>
        <w:t>项目按照财政有关规定通过“两上两下”申请与批复；项目预算申报文本、批复材料符合评审标准和评审要求；</w:t>
      </w:r>
      <w:r w:rsidR="00B54108" w:rsidRPr="00AF0484">
        <w:rPr>
          <w:rFonts w:ascii="Times New Roman" w:eastAsia="仿宋_GB2312" w:hAnsi="Times New Roman" w:cs="Times New Roman" w:hint="eastAsia"/>
          <w:kern w:val="2"/>
          <w:lang w:eastAsia="zh-CN"/>
        </w:rPr>
        <w:t>检察业务综合保障经费</w:t>
      </w:r>
      <w:r w:rsidR="00B54108">
        <w:rPr>
          <w:rFonts w:ascii="Times New Roman" w:eastAsia="仿宋_GB2312" w:hAnsi="Times New Roman" w:cs="Times New Roman" w:hint="eastAsia"/>
          <w:kern w:val="2"/>
          <w:lang w:eastAsia="zh-CN"/>
        </w:rPr>
        <w:lastRenderedPageBreak/>
        <w:t>为延续性</w:t>
      </w:r>
      <w:r w:rsidR="00B54108" w:rsidRPr="00C3758E">
        <w:rPr>
          <w:rFonts w:ascii="Times New Roman" w:eastAsia="仿宋_GB2312" w:hAnsi="Times New Roman" w:cs="Times New Roman" w:hint="eastAsia"/>
          <w:kern w:val="2"/>
          <w:lang w:eastAsia="zh-CN"/>
        </w:rPr>
        <w:t>项目内容为</w:t>
      </w:r>
      <w:r w:rsidR="00B54108">
        <w:rPr>
          <w:rFonts w:ascii="Times New Roman" w:eastAsia="仿宋_GB2312" w:hAnsi="Times New Roman" w:cs="Times New Roman" w:hint="eastAsia"/>
          <w:kern w:val="2"/>
          <w:lang w:eastAsia="zh-CN"/>
        </w:rPr>
        <w:t>物业管理保障机构正常运转、公务车、应用软件购置提升办案水平和工作效率。</w:t>
      </w:r>
    </w:p>
    <w:p w14:paraId="02E141C7" w14:textId="7247AA9C" w:rsidR="00B54108" w:rsidRDefault="00C3758E" w:rsidP="00330C0A">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t>绩效目标合理性：</w:t>
      </w:r>
      <w:r w:rsidRPr="00C3758E">
        <w:rPr>
          <w:rFonts w:ascii="Times New Roman" w:eastAsia="仿宋_GB2312" w:hAnsi="Times New Roman" w:cs="Times New Roman" w:hint="eastAsia"/>
          <w:kern w:val="2"/>
          <w:lang w:eastAsia="zh-CN"/>
        </w:rPr>
        <w:t>根据预算申报文本与绩效目标表，</w:t>
      </w:r>
      <w:r w:rsidR="00B54108">
        <w:rPr>
          <w:rFonts w:ascii="Times New Roman" w:eastAsia="仿宋_GB2312" w:hAnsi="Times New Roman" w:cs="Times New Roman" w:hint="eastAsia"/>
          <w:kern w:val="2"/>
          <w:lang w:eastAsia="zh-CN"/>
        </w:rPr>
        <w:t>天水市人民检察院</w:t>
      </w:r>
      <w:r w:rsidR="00B54108" w:rsidRPr="00AF0484">
        <w:rPr>
          <w:rFonts w:ascii="Times New Roman" w:eastAsia="仿宋_GB2312" w:hAnsi="Times New Roman" w:cs="Times New Roman" w:hint="eastAsia"/>
          <w:kern w:val="2"/>
          <w:lang w:eastAsia="zh-CN"/>
        </w:rPr>
        <w:t>检察业务综合保障经费</w:t>
      </w:r>
      <w:r w:rsidR="00B54108" w:rsidRPr="00C3758E">
        <w:rPr>
          <w:rFonts w:ascii="Times New Roman" w:eastAsia="仿宋_GB2312" w:hAnsi="Times New Roman" w:cs="Times New Roman" w:hint="eastAsia"/>
          <w:kern w:val="2"/>
          <w:lang w:eastAsia="zh-CN"/>
        </w:rPr>
        <w:t>项目有绩效目标</w:t>
      </w:r>
      <w:r w:rsidR="00B54108">
        <w:rPr>
          <w:rFonts w:ascii="Times New Roman" w:eastAsia="仿宋_GB2312" w:hAnsi="Times New Roman" w:cs="Times New Roman" w:hint="eastAsia"/>
          <w:kern w:val="2"/>
          <w:lang w:eastAsia="zh-CN"/>
        </w:rPr>
        <w:t>。</w:t>
      </w:r>
      <w:proofErr w:type="gramStart"/>
      <w:r w:rsidR="00B54108">
        <w:rPr>
          <w:rFonts w:ascii="Times New Roman" w:eastAsia="仿宋_GB2312" w:hAnsi="Times New Roman" w:cs="Times New Roman" w:hint="eastAsia"/>
          <w:kern w:val="2"/>
          <w:lang w:eastAsia="zh-CN"/>
        </w:rPr>
        <w:t>评价组</w:t>
      </w:r>
      <w:proofErr w:type="gramEnd"/>
      <w:r w:rsidR="00B54108">
        <w:rPr>
          <w:rFonts w:ascii="Times New Roman" w:eastAsia="仿宋_GB2312" w:hAnsi="Times New Roman" w:cs="Times New Roman" w:hint="eastAsia"/>
          <w:kern w:val="2"/>
          <w:lang w:eastAsia="zh-CN"/>
        </w:rPr>
        <w:t>对</w:t>
      </w:r>
      <w:r w:rsidR="00B54108" w:rsidRPr="00C3758E">
        <w:rPr>
          <w:rFonts w:ascii="Times New Roman" w:eastAsia="仿宋_GB2312" w:hAnsi="Times New Roman" w:cs="Times New Roman" w:hint="eastAsia"/>
          <w:kern w:val="2"/>
          <w:lang w:eastAsia="zh-CN"/>
        </w:rPr>
        <w:t>项目绩效目标</w:t>
      </w:r>
      <w:r w:rsidR="00ED03E9">
        <w:rPr>
          <w:rFonts w:ascii="Times New Roman" w:eastAsia="仿宋_GB2312" w:hAnsi="Times New Roman" w:cs="Times New Roman" w:hint="eastAsia"/>
          <w:kern w:val="2"/>
          <w:lang w:eastAsia="zh-CN"/>
        </w:rPr>
        <w:t>进行了梳理，发现单位编报的绩效目标</w:t>
      </w:r>
      <w:r w:rsidR="00ED03E9" w:rsidRPr="00C3758E">
        <w:rPr>
          <w:rFonts w:ascii="Times New Roman" w:eastAsia="仿宋_GB2312" w:hAnsi="Times New Roman" w:cs="Times New Roman" w:hint="eastAsia"/>
          <w:kern w:val="2"/>
          <w:lang w:eastAsia="zh-CN"/>
        </w:rPr>
        <w:t>主要包括</w:t>
      </w:r>
      <w:r w:rsidR="00ED03E9">
        <w:rPr>
          <w:rFonts w:ascii="Times New Roman" w:eastAsia="仿宋_GB2312" w:hAnsi="Times New Roman" w:cs="Times New Roman" w:hint="eastAsia"/>
          <w:kern w:val="2"/>
          <w:lang w:eastAsia="zh-CN"/>
        </w:rPr>
        <w:t>应用软件的购置更新，绩效目标编报较为粗犷，</w:t>
      </w:r>
      <w:r w:rsidR="00ED03E9" w:rsidRPr="00C3758E">
        <w:rPr>
          <w:rFonts w:ascii="Times New Roman" w:eastAsia="仿宋_GB2312" w:hAnsi="Times New Roman" w:cs="Times New Roman" w:hint="eastAsia"/>
          <w:kern w:val="2"/>
          <w:lang w:eastAsia="zh-CN"/>
        </w:rPr>
        <w:t>预期产出效果</w:t>
      </w:r>
      <w:r w:rsidR="00ED03E9">
        <w:rPr>
          <w:rFonts w:ascii="Times New Roman" w:eastAsia="仿宋_GB2312" w:hAnsi="Times New Roman" w:cs="Times New Roman" w:hint="eastAsia"/>
          <w:kern w:val="2"/>
          <w:lang w:eastAsia="zh-CN"/>
        </w:rPr>
        <w:t>不能完全体现支出方向和支出目的。</w:t>
      </w:r>
    </w:p>
    <w:p w14:paraId="0D1DF0F6" w14:textId="4D9E42E1" w:rsidR="00330C0A" w:rsidRPr="00330C0A" w:rsidRDefault="00C3758E" w:rsidP="00330C0A">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t>绩效指标明确性：</w:t>
      </w:r>
      <w:r w:rsidRPr="00C3758E">
        <w:rPr>
          <w:rFonts w:ascii="Times New Roman" w:eastAsia="仿宋_GB2312" w:hAnsi="Times New Roman" w:cs="Times New Roman" w:hint="eastAsia"/>
          <w:kern w:val="2"/>
          <w:lang w:eastAsia="zh-CN"/>
        </w:rPr>
        <w:t>根据甘肃省</w:t>
      </w:r>
      <w:r w:rsidR="00B50813">
        <w:rPr>
          <w:rFonts w:ascii="Times New Roman" w:eastAsia="仿宋_GB2312" w:hAnsi="Times New Roman" w:cs="Times New Roman" w:hint="eastAsia"/>
          <w:kern w:val="2"/>
          <w:lang w:eastAsia="zh-CN"/>
        </w:rPr>
        <w:t>财政厅、省检察院批复的</w:t>
      </w:r>
      <w:r w:rsidR="00960FC8">
        <w:rPr>
          <w:rFonts w:ascii="Times New Roman" w:eastAsia="仿宋_GB2312" w:hAnsi="Times New Roman" w:cs="Times New Roman" w:hint="eastAsia"/>
          <w:kern w:val="2"/>
          <w:lang w:eastAsia="zh-CN"/>
        </w:rPr>
        <w:t>2020</w:t>
      </w:r>
      <w:r w:rsidR="00960FC8">
        <w:rPr>
          <w:rFonts w:ascii="Times New Roman" w:eastAsia="仿宋_GB2312" w:hAnsi="Times New Roman" w:cs="Times New Roman" w:hint="eastAsia"/>
          <w:kern w:val="2"/>
          <w:lang w:eastAsia="zh-CN"/>
        </w:rPr>
        <w:t>年部门预算及</w:t>
      </w:r>
      <w:r w:rsidR="00B50813">
        <w:rPr>
          <w:rFonts w:ascii="Times New Roman" w:eastAsia="仿宋_GB2312" w:hAnsi="Times New Roman" w:cs="Times New Roman" w:hint="eastAsia"/>
          <w:kern w:val="2"/>
          <w:lang w:eastAsia="zh-CN"/>
        </w:rPr>
        <w:t>绩效目标</w:t>
      </w:r>
      <w:r w:rsidRPr="00C3758E">
        <w:rPr>
          <w:rFonts w:ascii="Times New Roman" w:eastAsia="仿宋_GB2312" w:hAnsi="Times New Roman" w:cs="Times New Roman"/>
          <w:kern w:val="2"/>
          <w:lang w:eastAsia="zh-CN"/>
        </w:rPr>
        <w:t>，</w:t>
      </w:r>
      <w:r w:rsidR="00B50813" w:rsidRPr="00C3758E">
        <w:rPr>
          <w:rFonts w:ascii="Times New Roman" w:eastAsia="仿宋_GB2312" w:hAnsi="Times New Roman" w:cs="Times New Roman"/>
          <w:kern w:val="2"/>
          <w:lang w:eastAsia="zh-CN"/>
        </w:rPr>
        <w:t>绩效目标包括完成</w:t>
      </w:r>
      <w:r w:rsidR="00B50813">
        <w:rPr>
          <w:rFonts w:ascii="Times New Roman" w:eastAsia="仿宋_GB2312" w:hAnsi="Times New Roman" w:cs="Times New Roman" w:hint="eastAsia"/>
          <w:kern w:val="2"/>
          <w:lang w:eastAsia="zh-CN"/>
        </w:rPr>
        <w:t>1</w:t>
      </w:r>
      <w:r w:rsidR="00B50813">
        <w:rPr>
          <w:rFonts w:ascii="Times New Roman" w:eastAsia="仿宋_GB2312" w:hAnsi="Times New Roman" w:cs="Times New Roman" w:hint="eastAsia"/>
          <w:kern w:val="2"/>
          <w:lang w:eastAsia="zh-CN"/>
        </w:rPr>
        <w:t>套应用软件的购置更新，</w:t>
      </w:r>
      <w:r w:rsidR="00330C0A">
        <w:rPr>
          <w:rFonts w:ascii="Times New Roman" w:eastAsia="仿宋_GB2312" w:hAnsi="Times New Roman" w:cs="Times New Roman" w:hint="eastAsia"/>
          <w:kern w:val="2"/>
          <w:lang w:eastAsia="zh-CN"/>
        </w:rPr>
        <w:t>完成</w:t>
      </w:r>
      <w:r w:rsidR="00330C0A">
        <w:rPr>
          <w:rFonts w:ascii="Times New Roman" w:eastAsia="仿宋_GB2312" w:hAnsi="Times New Roman" w:cs="Times New Roman" w:hint="eastAsia"/>
          <w:kern w:val="2"/>
          <w:lang w:eastAsia="zh-CN"/>
        </w:rPr>
        <w:t>1</w:t>
      </w:r>
      <w:r w:rsidR="00330C0A">
        <w:rPr>
          <w:rFonts w:ascii="Times New Roman" w:eastAsia="仿宋_GB2312" w:hAnsi="Times New Roman" w:cs="Times New Roman" w:hint="eastAsia"/>
          <w:kern w:val="2"/>
          <w:lang w:eastAsia="zh-CN"/>
        </w:rPr>
        <w:t>辆</w:t>
      </w:r>
      <w:r w:rsidR="00330C0A" w:rsidRPr="00330C0A">
        <w:rPr>
          <w:rFonts w:ascii="Times New Roman" w:eastAsia="仿宋_GB2312" w:hAnsi="Times New Roman" w:cs="Times New Roman" w:hint="eastAsia"/>
          <w:kern w:val="2"/>
          <w:lang w:eastAsia="zh-CN"/>
        </w:rPr>
        <w:t>公务用车购置</w:t>
      </w:r>
      <w:r w:rsidR="00330C0A">
        <w:rPr>
          <w:rFonts w:ascii="Times New Roman" w:eastAsia="仿宋_GB2312" w:hAnsi="Times New Roman" w:cs="Times New Roman" w:hint="eastAsia"/>
          <w:kern w:val="2"/>
          <w:lang w:eastAsia="zh-CN"/>
        </w:rPr>
        <w:t>，完成</w:t>
      </w:r>
      <w:r w:rsidR="00330C0A">
        <w:rPr>
          <w:rFonts w:ascii="Times New Roman" w:eastAsia="仿宋_GB2312" w:hAnsi="Times New Roman" w:cs="Times New Roman" w:hint="eastAsia"/>
          <w:kern w:val="2"/>
          <w:lang w:eastAsia="zh-CN"/>
        </w:rPr>
        <w:t>1</w:t>
      </w:r>
      <w:r w:rsidR="00330C0A">
        <w:rPr>
          <w:rFonts w:ascii="Times New Roman" w:eastAsia="仿宋_GB2312" w:hAnsi="Times New Roman" w:cs="Times New Roman" w:hint="eastAsia"/>
          <w:kern w:val="2"/>
          <w:lang w:eastAsia="zh-CN"/>
        </w:rPr>
        <w:t>个</w:t>
      </w:r>
      <w:r w:rsidR="00330C0A" w:rsidRPr="00330C0A">
        <w:rPr>
          <w:rFonts w:ascii="Times New Roman" w:eastAsia="仿宋_GB2312" w:hAnsi="Times New Roman" w:cs="Times New Roman" w:hint="eastAsia"/>
          <w:kern w:val="2"/>
          <w:lang w:eastAsia="zh-CN"/>
        </w:rPr>
        <w:t>三</w:t>
      </w:r>
      <w:proofErr w:type="gramStart"/>
      <w:r w:rsidR="00330C0A" w:rsidRPr="00330C0A">
        <w:rPr>
          <w:rFonts w:ascii="Times New Roman" w:eastAsia="仿宋_GB2312" w:hAnsi="Times New Roman" w:cs="Times New Roman" w:hint="eastAsia"/>
          <w:kern w:val="2"/>
          <w:lang w:eastAsia="zh-CN"/>
        </w:rPr>
        <w:t>方服务</w:t>
      </w:r>
      <w:proofErr w:type="gramEnd"/>
      <w:r w:rsidR="00330C0A" w:rsidRPr="00330C0A">
        <w:rPr>
          <w:rFonts w:ascii="Times New Roman" w:eastAsia="仿宋_GB2312" w:hAnsi="Times New Roman" w:cs="Times New Roman" w:hint="eastAsia"/>
          <w:kern w:val="2"/>
          <w:lang w:eastAsia="zh-CN"/>
        </w:rPr>
        <w:t>机构</w:t>
      </w:r>
      <w:r w:rsidR="00330C0A">
        <w:rPr>
          <w:rFonts w:ascii="Times New Roman" w:eastAsia="仿宋_GB2312" w:hAnsi="Times New Roman" w:cs="Times New Roman" w:hint="eastAsia"/>
          <w:kern w:val="2"/>
          <w:lang w:eastAsia="zh-CN"/>
        </w:rPr>
        <w:t>的</w:t>
      </w:r>
      <w:r w:rsidR="00330C0A" w:rsidRPr="00330C0A">
        <w:rPr>
          <w:rFonts w:ascii="Times New Roman" w:eastAsia="仿宋_GB2312" w:hAnsi="Times New Roman" w:cs="Times New Roman" w:hint="eastAsia"/>
          <w:kern w:val="2"/>
          <w:lang w:eastAsia="zh-CN"/>
        </w:rPr>
        <w:t>选聘</w:t>
      </w:r>
      <w:r w:rsidR="00330C0A">
        <w:rPr>
          <w:rFonts w:ascii="Times New Roman" w:eastAsia="仿宋_GB2312" w:hAnsi="Times New Roman" w:cs="Times New Roman" w:hint="eastAsia"/>
          <w:kern w:val="2"/>
          <w:lang w:eastAsia="zh-CN"/>
        </w:rPr>
        <w:t>；</w:t>
      </w:r>
      <w:r w:rsidR="00330C0A" w:rsidRPr="00C3758E">
        <w:rPr>
          <w:rFonts w:ascii="Times New Roman" w:eastAsia="仿宋_GB2312" w:hAnsi="Times New Roman" w:cs="Times New Roman"/>
          <w:kern w:val="2"/>
          <w:lang w:eastAsia="zh-CN"/>
        </w:rPr>
        <w:t>绩效目标拆分为具体的绩效指标，数量指标包括</w:t>
      </w:r>
      <w:r w:rsidR="00330C0A">
        <w:rPr>
          <w:rFonts w:ascii="Times New Roman" w:eastAsia="仿宋_GB2312" w:hAnsi="Times New Roman" w:cs="Times New Roman" w:hint="eastAsia"/>
          <w:kern w:val="2"/>
          <w:lang w:eastAsia="zh-CN"/>
        </w:rPr>
        <w:t>3</w:t>
      </w:r>
      <w:r w:rsidR="00330C0A" w:rsidRPr="00C3758E">
        <w:rPr>
          <w:rFonts w:ascii="Times New Roman" w:eastAsia="仿宋_GB2312" w:hAnsi="Times New Roman" w:cs="Times New Roman"/>
          <w:kern w:val="2"/>
          <w:lang w:eastAsia="zh-CN"/>
        </w:rPr>
        <w:t>个数量指标、</w:t>
      </w:r>
      <w:r w:rsidR="00330C0A" w:rsidRPr="00C3758E">
        <w:rPr>
          <w:rFonts w:ascii="Times New Roman" w:eastAsia="仿宋_GB2312" w:hAnsi="Times New Roman" w:cs="Times New Roman"/>
          <w:kern w:val="2"/>
          <w:lang w:eastAsia="zh-CN"/>
        </w:rPr>
        <w:t>3</w:t>
      </w:r>
      <w:r w:rsidR="00330C0A" w:rsidRPr="00C3758E">
        <w:rPr>
          <w:rFonts w:ascii="Times New Roman" w:eastAsia="仿宋_GB2312" w:hAnsi="Times New Roman" w:cs="Times New Roman"/>
          <w:kern w:val="2"/>
          <w:lang w:eastAsia="zh-CN"/>
        </w:rPr>
        <w:t>个质量指标、</w:t>
      </w:r>
      <w:r w:rsidR="00330C0A">
        <w:rPr>
          <w:rFonts w:ascii="Times New Roman" w:eastAsia="仿宋_GB2312" w:hAnsi="Times New Roman" w:cs="Times New Roman" w:hint="eastAsia"/>
          <w:kern w:val="2"/>
          <w:lang w:eastAsia="zh-CN"/>
        </w:rPr>
        <w:t>3</w:t>
      </w:r>
      <w:r w:rsidR="00330C0A" w:rsidRPr="00C3758E">
        <w:rPr>
          <w:rFonts w:ascii="Times New Roman" w:eastAsia="仿宋_GB2312" w:hAnsi="Times New Roman" w:cs="Times New Roman"/>
          <w:kern w:val="2"/>
          <w:lang w:eastAsia="zh-CN"/>
        </w:rPr>
        <w:t>个时效指标和</w:t>
      </w:r>
      <w:r w:rsidR="00330C0A" w:rsidRPr="00C3758E">
        <w:rPr>
          <w:rFonts w:ascii="Times New Roman" w:eastAsia="仿宋_GB2312" w:hAnsi="Times New Roman" w:cs="Times New Roman"/>
          <w:kern w:val="2"/>
          <w:lang w:eastAsia="zh-CN"/>
        </w:rPr>
        <w:t>1</w:t>
      </w:r>
      <w:r w:rsidR="00330C0A" w:rsidRPr="00C3758E">
        <w:rPr>
          <w:rFonts w:ascii="Times New Roman" w:eastAsia="仿宋_GB2312" w:hAnsi="Times New Roman" w:cs="Times New Roman"/>
          <w:kern w:val="2"/>
          <w:lang w:eastAsia="zh-CN"/>
        </w:rPr>
        <w:t>个成本指标；效益指标包括</w:t>
      </w:r>
      <w:r w:rsidR="00330C0A">
        <w:rPr>
          <w:rFonts w:ascii="Times New Roman" w:eastAsia="仿宋_GB2312" w:hAnsi="Times New Roman" w:cs="Times New Roman" w:hint="eastAsia"/>
          <w:kern w:val="2"/>
          <w:lang w:eastAsia="zh-CN"/>
        </w:rPr>
        <w:t>2</w:t>
      </w:r>
      <w:r w:rsidR="00330C0A" w:rsidRPr="00C3758E">
        <w:rPr>
          <w:rFonts w:ascii="Times New Roman" w:eastAsia="仿宋_GB2312" w:hAnsi="Times New Roman" w:cs="Times New Roman"/>
          <w:kern w:val="2"/>
          <w:lang w:eastAsia="zh-CN"/>
        </w:rPr>
        <w:t>个社会效益指标和</w:t>
      </w:r>
      <w:r w:rsidR="00330C0A" w:rsidRPr="00C3758E">
        <w:rPr>
          <w:rFonts w:ascii="Times New Roman" w:eastAsia="仿宋_GB2312" w:hAnsi="Times New Roman" w:cs="Times New Roman"/>
          <w:kern w:val="2"/>
          <w:lang w:eastAsia="zh-CN"/>
        </w:rPr>
        <w:t>3</w:t>
      </w:r>
      <w:r w:rsidR="00330C0A" w:rsidRPr="00C3758E">
        <w:rPr>
          <w:rFonts w:ascii="Times New Roman" w:eastAsia="仿宋_GB2312" w:hAnsi="Times New Roman" w:cs="Times New Roman"/>
          <w:kern w:val="2"/>
          <w:lang w:eastAsia="zh-CN"/>
        </w:rPr>
        <w:t>个可持续影响指标；</w:t>
      </w:r>
      <w:r w:rsidR="00330C0A" w:rsidRPr="00C3758E">
        <w:rPr>
          <w:rFonts w:ascii="Times New Roman" w:eastAsia="仿宋_GB2312" w:hAnsi="Times New Roman" w:cs="Times New Roman"/>
          <w:kern w:val="2"/>
          <w:lang w:eastAsia="zh-CN"/>
        </w:rPr>
        <w:t>2</w:t>
      </w:r>
      <w:r w:rsidR="00330C0A" w:rsidRPr="00C3758E">
        <w:rPr>
          <w:rFonts w:ascii="Times New Roman" w:eastAsia="仿宋_GB2312" w:hAnsi="Times New Roman" w:cs="Times New Roman"/>
          <w:kern w:val="2"/>
          <w:lang w:eastAsia="zh-CN"/>
        </w:rPr>
        <w:t>个满意度指标；项目具体子项任务</w:t>
      </w:r>
      <w:r w:rsidR="00330C0A">
        <w:rPr>
          <w:rFonts w:ascii="Times New Roman" w:eastAsia="仿宋_GB2312" w:hAnsi="Times New Roman" w:cs="Times New Roman" w:hint="eastAsia"/>
          <w:kern w:val="2"/>
          <w:lang w:eastAsia="zh-CN"/>
        </w:rPr>
        <w:t>虽</w:t>
      </w:r>
      <w:r w:rsidR="00330C0A" w:rsidRPr="00C3758E">
        <w:rPr>
          <w:rFonts w:ascii="Times New Roman" w:eastAsia="仿宋_GB2312" w:hAnsi="Times New Roman" w:cs="Times New Roman"/>
          <w:kern w:val="2"/>
          <w:lang w:eastAsia="zh-CN"/>
        </w:rPr>
        <w:t>与计划目标数量</w:t>
      </w:r>
      <w:r w:rsidR="00330C0A">
        <w:rPr>
          <w:rFonts w:ascii="Times New Roman" w:eastAsia="仿宋_GB2312" w:hAnsi="Times New Roman" w:cs="Times New Roman" w:hint="eastAsia"/>
          <w:kern w:val="2"/>
          <w:lang w:eastAsia="zh-CN"/>
        </w:rPr>
        <w:t>大致保持一致，但是绩效指标未能充分体现</w:t>
      </w:r>
      <w:r w:rsidR="00330C0A" w:rsidRPr="00C3758E">
        <w:rPr>
          <w:rFonts w:ascii="Times New Roman" w:eastAsia="仿宋_GB2312" w:hAnsi="Times New Roman" w:cs="Times New Roman"/>
          <w:kern w:val="2"/>
          <w:lang w:eastAsia="zh-CN"/>
        </w:rPr>
        <w:t>预算资金</w:t>
      </w:r>
      <w:r w:rsidR="00330C0A">
        <w:rPr>
          <w:rFonts w:ascii="Times New Roman" w:eastAsia="仿宋_GB2312" w:hAnsi="Times New Roman" w:cs="Times New Roman" w:hint="eastAsia"/>
          <w:kern w:val="2"/>
          <w:lang w:eastAsia="zh-CN"/>
        </w:rPr>
        <w:t>的使用方向和使用目的。</w:t>
      </w:r>
    </w:p>
    <w:p w14:paraId="635C94D0" w14:textId="77777777" w:rsidR="00CA6BA7" w:rsidRPr="00C3758E" w:rsidRDefault="00C3758E" w:rsidP="00CA6BA7">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t>预算编制科学性：</w:t>
      </w:r>
      <w:r w:rsidR="00CA6BA7" w:rsidRPr="00AF0484">
        <w:rPr>
          <w:rFonts w:ascii="Times New Roman" w:eastAsia="仿宋_GB2312" w:hAnsi="Times New Roman" w:cs="Times New Roman" w:hint="eastAsia"/>
          <w:kern w:val="2"/>
          <w:lang w:eastAsia="zh-CN"/>
        </w:rPr>
        <w:t>检察业务综合保障经费</w:t>
      </w:r>
      <w:r w:rsidR="00CA6BA7" w:rsidRPr="00C3758E">
        <w:rPr>
          <w:rFonts w:ascii="Times New Roman" w:eastAsia="仿宋_GB2312" w:hAnsi="Times New Roman" w:cs="Times New Roman" w:hint="eastAsia"/>
          <w:kern w:val="2"/>
          <w:lang w:eastAsia="zh-CN"/>
        </w:rPr>
        <w:t>项目主要资金支出方向为周期性合同支出内容，合同经过公开招标后签订；项目批复预算资金为</w:t>
      </w:r>
      <w:r w:rsidR="00CA6BA7">
        <w:rPr>
          <w:rFonts w:ascii="Times New Roman" w:eastAsia="仿宋_GB2312" w:hAnsi="Times New Roman" w:cs="Times New Roman" w:hint="eastAsia"/>
          <w:kern w:val="2"/>
          <w:lang w:eastAsia="zh-CN"/>
        </w:rPr>
        <w:t>171</w:t>
      </w:r>
      <w:r w:rsidR="00CA6BA7" w:rsidRPr="00C3758E">
        <w:rPr>
          <w:rFonts w:ascii="Times New Roman" w:eastAsia="仿宋_GB2312" w:hAnsi="Times New Roman" w:cs="Times New Roman"/>
          <w:kern w:val="2"/>
          <w:lang w:eastAsia="zh-CN"/>
        </w:rPr>
        <w:t>万元，与项目实际支出内容基本一致，资金量与工作任务匹配；</w:t>
      </w:r>
      <w:r w:rsidR="00CA6BA7" w:rsidRPr="00C3758E">
        <w:rPr>
          <w:rFonts w:ascii="Times New Roman" w:eastAsia="仿宋_GB2312" w:hAnsi="Times New Roman" w:cs="Times New Roman" w:hint="eastAsia"/>
          <w:kern w:val="2"/>
          <w:lang w:eastAsia="zh-CN"/>
        </w:rPr>
        <w:t>预算额度测算主要依据合同签订内容和实际工作量测算，预算编制标准合理。</w:t>
      </w:r>
    </w:p>
    <w:p w14:paraId="43E2097E" w14:textId="367C524B" w:rsidR="00960FC8" w:rsidRPr="00960FC8" w:rsidRDefault="00960FC8" w:rsidP="001D08B7">
      <w:pPr>
        <w:pStyle w:val="a3"/>
        <w:spacing w:line="660" w:lineRule="exact"/>
        <w:ind w:firstLineChars="200" w:firstLine="643"/>
        <w:jc w:val="both"/>
        <w:rPr>
          <w:rFonts w:ascii="Times New Roman" w:eastAsia="仿宋_GB2312" w:hAnsi="Times New Roman" w:cs="Times New Roman"/>
          <w:kern w:val="2"/>
          <w:lang w:eastAsia="zh-CN"/>
        </w:rPr>
      </w:pPr>
      <w:r w:rsidRPr="00C3758E">
        <w:rPr>
          <w:rFonts w:ascii="Times New Roman" w:eastAsia="仿宋_GB2312" w:hAnsi="Times New Roman" w:cs="Times New Roman" w:hint="eastAsia"/>
          <w:b/>
          <w:kern w:val="2"/>
          <w:lang w:eastAsia="zh-CN"/>
        </w:rPr>
        <w:lastRenderedPageBreak/>
        <w:t>资金分配合理性：</w:t>
      </w:r>
      <w:r w:rsidRPr="00C3758E">
        <w:rPr>
          <w:rFonts w:ascii="Times New Roman" w:eastAsia="仿宋_GB2312" w:hAnsi="Times New Roman" w:cs="Times New Roman" w:hint="eastAsia"/>
          <w:kern w:val="2"/>
          <w:lang w:eastAsia="zh-CN"/>
        </w:rPr>
        <w:t>项目预算资金严格按照甘肃省</w:t>
      </w:r>
      <w:r>
        <w:rPr>
          <w:rFonts w:ascii="Times New Roman" w:eastAsia="仿宋_GB2312" w:hAnsi="Times New Roman" w:cs="Times New Roman" w:hint="eastAsia"/>
          <w:kern w:val="2"/>
          <w:lang w:eastAsia="zh-CN"/>
        </w:rPr>
        <w:t>财政厅、省检察院批复的</w:t>
      </w:r>
      <w:r>
        <w:rPr>
          <w:rFonts w:ascii="Times New Roman" w:eastAsia="仿宋_GB2312" w:hAnsi="Times New Roman" w:cs="Times New Roman" w:hint="eastAsia"/>
          <w:kern w:val="2"/>
          <w:lang w:eastAsia="zh-CN"/>
        </w:rPr>
        <w:t>2020</w:t>
      </w:r>
      <w:r>
        <w:rPr>
          <w:rFonts w:ascii="Times New Roman" w:eastAsia="仿宋_GB2312" w:hAnsi="Times New Roman" w:cs="Times New Roman" w:hint="eastAsia"/>
          <w:kern w:val="2"/>
          <w:lang w:eastAsia="zh-CN"/>
        </w:rPr>
        <w:t>年部门预算及绩效目标</w:t>
      </w:r>
      <w:r w:rsidRPr="00C3758E">
        <w:rPr>
          <w:rFonts w:ascii="Times New Roman" w:eastAsia="仿宋_GB2312" w:hAnsi="Times New Roman" w:cs="Times New Roman"/>
          <w:kern w:val="2"/>
          <w:lang w:eastAsia="zh-CN"/>
        </w:rPr>
        <w:t>执行预算</w:t>
      </w:r>
      <w:r>
        <w:rPr>
          <w:rFonts w:ascii="Times New Roman" w:eastAsia="仿宋_GB2312" w:hAnsi="Times New Roman" w:cs="Times New Roman" w:hint="eastAsia"/>
          <w:kern w:val="2"/>
          <w:lang w:eastAsia="zh-CN"/>
        </w:rPr>
        <w:t>；</w:t>
      </w:r>
      <w:r w:rsidRPr="00AF0484">
        <w:rPr>
          <w:rFonts w:ascii="Times New Roman" w:eastAsia="仿宋_GB2312" w:hAnsi="Times New Roman" w:cs="Times New Roman" w:hint="eastAsia"/>
          <w:kern w:val="2"/>
          <w:lang w:eastAsia="zh-CN"/>
        </w:rPr>
        <w:t>检察业务综合保障经费</w:t>
      </w:r>
      <w:r w:rsidRPr="00C3758E">
        <w:rPr>
          <w:rFonts w:ascii="Times New Roman" w:eastAsia="仿宋_GB2312" w:hAnsi="Times New Roman" w:cs="Times New Roman" w:hint="eastAsia"/>
          <w:kern w:val="2"/>
          <w:lang w:eastAsia="zh-CN"/>
        </w:rPr>
        <w:t>项目实际资金支出</w:t>
      </w:r>
      <w:r>
        <w:rPr>
          <w:rFonts w:ascii="Times New Roman" w:eastAsia="仿宋_GB2312" w:hAnsi="Times New Roman" w:cs="Times New Roman" w:hint="eastAsia"/>
          <w:kern w:val="2"/>
          <w:lang w:eastAsia="zh-CN"/>
        </w:rPr>
        <w:t>为</w:t>
      </w:r>
      <w:r>
        <w:rPr>
          <w:rFonts w:ascii="Times New Roman" w:eastAsia="仿宋_GB2312" w:hAnsi="Times New Roman" w:cs="Times New Roman" w:hint="eastAsia"/>
          <w:kern w:val="2"/>
          <w:lang w:eastAsia="zh-CN"/>
        </w:rPr>
        <w:t>171</w:t>
      </w:r>
      <w:r>
        <w:rPr>
          <w:rFonts w:ascii="Times New Roman" w:eastAsia="仿宋_GB2312" w:hAnsi="Times New Roman" w:cs="Times New Roman" w:hint="eastAsia"/>
          <w:kern w:val="2"/>
          <w:lang w:eastAsia="zh-CN"/>
        </w:rPr>
        <w:t>万元，与预算批复数相同。</w:t>
      </w:r>
    </w:p>
    <w:p w14:paraId="2559B002"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24" w:name="_Toc75639255"/>
      <w:r w:rsidRPr="00D205D7">
        <w:rPr>
          <w:rFonts w:ascii="仿宋_GB2312" w:eastAsia="仿宋_GB2312" w:hint="eastAsia"/>
          <w:b/>
          <w:sz w:val="32"/>
          <w:lang w:eastAsia="zh-CN"/>
        </w:rPr>
        <w:t>（二）项目过程情况</w:t>
      </w:r>
      <w:bookmarkEnd w:id="24"/>
    </w:p>
    <w:p w14:paraId="7CC1FE23" w14:textId="12AF4354" w:rsidR="00D205D7" w:rsidRDefault="00C3758E" w:rsidP="00873AD1">
      <w:pPr>
        <w:pStyle w:val="a3"/>
        <w:spacing w:line="660" w:lineRule="exact"/>
        <w:ind w:firstLineChars="200" w:firstLine="640"/>
        <w:jc w:val="both"/>
        <w:rPr>
          <w:rFonts w:ascii="Times New Roman" w:eastAsia="仿宋_GB2312" w:hAnsi="Times New Roman" w:cs="Times New Roman"/>
          <w:kern w:val="2"/>
          <w:lang w:eastAsia="zh-CN"/>
        </w:rPr>
      </w:pPr>
      <w:r w:rsidRPr="00305B08">
        <w:rPr>
          <w:rFonts w:ascii="Times New Roman" w:eastAsia="仿宋_GB2312" w:hAnsi="Times New Roman" w:cs="Times New Roman"/>
          <w:kern w:val="2"/>
          <w:lang w:eastAsia="zh-CN"/>
        </w:rPr>
        <w:t>管理类指标权重为</w:t>
      </w:r>
      <w:r>
        <w:rPr>
          <w:rFonts w:ascii="Times New Roman" w:eastAsia="仿宋_GB2312" w:hAnsi="Times New Roman" w:cs="Times New Roman"/>
          <w:kern w:val="2"/>
          <w:lang w:eastAsia="zh-CN"/>
        </w:rPr>
        <w:t>2</w:t>
      </w:r>
      <w:r w:rsidR="00C36730">
        <w:rPr>
          <w:rFonts w:ascii="Times New Roman" w:eastAsia="仿宋_GB2312" w:hAnsi="Times New Roman" w:cs="Times New Roman" w:hint="eastAsia"/>
          <w:kern w:val="2"/>
          <w:lang w:eastAsia="zh-CN"/>
        </w:rPr>
        <w:t>1.5</w:t>
      </w:r>
      <w:r w:rsidRPr="00305B08">
        <w:rPr>
          <w:rFonts w:ascii="Times New Roman" w:eastAsia="仿宋_GB2312" w:hAnsi="Times New Roman" w:cs="Times New Roman"/>
          <w:kern w:val="2"/>
          <w:lang w:eastAsia="zh-CN"/>
        </w:rPr>
        <w:t>分，得分为</w:t>
      </w:r>
      <w:r w:rsidRPr="00305B08">
        <w:rPr>
          <w:rFonts w:ascii="Times New Roman" w:eastAsia="仿宋_GB2312" w:hAnsi="Times New Roman" w:cs="Times New Roman"/>
          <w:kern w:val="2"/>
          <w:lang w:eastAsia="zh-CN"/>
        </w:rPr>
        <w:t>2</w:t>
      </w:r>
      <w:r>
        <w:rPr>
          <w:rFonts w:ascii="Times New Roman" w:eastAsia="仿宋_GB2312" w:hAnsi="Times New Roman" w:cs="Times New Roman"/>
          <w:kern w:val="2"/>
          <w:lang w:eastAsia="zh-CN"/>
        </w:rPr>
        <w:t>1.5</w:t>
      </w:r>
      <w:r w:rsidRPr="00305B08">
        <w:rPr>
          <w:rFonts w:ascii="Times New Roman" w:eastAsia="仿宋_GB2312" w:hAnsi="Times New Roman" w:cs="Times New Roman"/>
          <w:kern w:val="2"/>
          <w:lang w:eastAsia="zh-CN"/>
        </w:rPr>
        <w:t>分，得分率为</w:t>
      </w:r>
      <w:r w:rsidR="00C36730">
        <w:rPr>
          <w:rFonts w:ascii="Times New Roman" w:eastAsia="仿宋_GB2312" w:hAnsi="Times New Roman" w:cs="Times New Roman" w:hint="eastAsia"/>
          <w:kern w:val="2"/>
          <w:lang w:eastAsia="zh-CN"/>
        </w:rPr>
        <w:t>100</w:t>
      </w:r>
      <w:r w:rsidRPr="00305B08">
        <w:rPr>
          <w:rFonts w:ascii="Times New Roman" w:eastAsia="仿宋_GB2312" w:hAnsi="Times New Roman" w:cs="Times New Roman"/>
          <w:kern w:val="2"/>
          <w:lang w:eastAsia="zh-CN"/>
        </w:rPr>
        <w:t>%</w:t>
      </w:r>
      <w:r w:rsidR="00873AD1">
        <w:rPr>
          <w:rFonts w:ascii="Times New Roman" w:eastAsia="仿宋_GB2312" w:hAnsi="Times New Roman" w:cs="Times New Roman" w:hint="eastAsia"/>
          <w:kern w:val="2"/>
          <w:lang w:eastAsia="zh-CN"/>
        </w:rPr>
        <w:t>，各指标得分情况见图</w:t>
      </w:r>
      <w:r w:rsidR="00212F42">
        <w:rPr>
          <w:rFonts w:ascii="Times New Roman" w:eastAsia="仿宋_GB2312" w:hAnsi="Times New Roman" w:cs="Times New Roman" w:hint="eastAsia"/>
          <w:kern w:val="2"/>
          <w:lang w:eastAsia="zh-CN"/>
        </w:rPr>
        <w:t>5</w:t>
      </w:r>
      <w:r w:rsidR="00212F42">
        <w:rPr>
          <w:rFonts w:ascii="Times New Roman" w:eastAsia="仿宋_GB2312" w:hAnsi="Times New Roman" w:cs="Times New Roman"/>
          <w:kern w:val="2"/>
          <w:lang w:eastAsia="zh-CN"/>
        </w:rPr>
        <w:t>-2</w:t>
      </w:r>
      <w:r w:rsidR="00873AD1">
        <w:rPr>
          <w:rFonts w:ascii="Times New Roman" w:eastAsia="仿宋_GB2312" w:hAnsi="Times New Roman" w:cs="Times New Roman" w:hint="eastAsia"/>
          <w:kern w:val="2"/>
          <w:lang w:eastAsia="zh-CN"/>
        </w:rPr>
        <w:t>，详细指标分析如下：</w:t>
      </w:r>
    </w:p>
    <w:p w14:paraId="393F7482" w14:textId="79813618" w:rsidR="00873AD1" w:rsidRDefault="001D08B7" w:rsidP="00873AD1">
      <w:pPr>
        <w:pStyle w:val="a3"/>
        <w:jc w:val="center"/>
        <w:rPr>
          <w:rFonts w:ascii="Times New Roman" w:eastAsia="仿宋_GB2312" w:hAnsi="Times New Roman" w:cs="Times New Roman"/>
          <w:kern w:val="2"/>
          <w:lang w:eastAsia="zh-CN"/>
        </w:rPr>
      </w:pPr>
      <w:r>
        <w:rPr>
          <w:rFonts w:ascii="Times New Roman" w:eastAsia="仿宋_GB2312" w:hAnsi="Times New Roman" w:cs="Times New Roman"/>
          <w:noProof/>
          <w:kern w:val="2"/>
          <w:lang w:eastAsia="zh-CN"/>
        </w:rPr>
        <w:drawing>
          <wp:inline distT="0" distB="0" distL="0" distR="0" wp14:anchorId="6D053D83" wp14:editId="34BD9C85">
            <wp:extent cx="5012514" cy="2983480"/>
            <wp:effectExtent l="0" t="0" r="17145" b="762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65795D" w14:textId="77777777" w:rsidR="00212F42" w:rsidRPr="00212F42" w:rsidRDefault="00212F42" w:rsidP="00212F42">
      <w:pPr>
        <w:pStyle w:val="a3"/>
        <w:spacing w:line="660" w:lineRule="exact"/>
        <w:jc w:val="center"/>
        <w:rPr>
          <w:rFonts w:ascii="仿宋" w:eastAsia="仿宋" w:hAnsi="仿宋" w:cs="Times New Roman"/>
          <w:b/>
          <w:kern w:val="2"/>
          <w:sz w:val="28"/>
          <w:lang w:eastAsia="zh-CN"/>
        </w:rPr>
      </w:pPr>
      <w:r w:rsidRPr="00212F42">
        <w:rPr>
          <w:rFonts w:ascii="仿宋" w:eastAsia="仿宋" w:hAnsi="仿宋" w:cs="Times New Roman" w:hint="eastAsia"/>
          <w:b/>
          <w:kern w:val="2"/>
          <w:sz w:val="28"/>
          <w:lang w:eastAsia="zh-CN"/>
        </w:rPr>
        <w:t>图</w:t>
      </w:r>
      <w:r w:rsidRPr="00212F42">
        <w:rPr>
          <w:rFonts w:ascii="仿宋" w:eastAsia="仿宋" w:hAnsi="仿宋" w:cs="Times New Roman"/>
          <w:b/>
          <w:kern w:val="2"/>
          <w:sz w:val="28"/>
          <w:lang w:eastAsia="zh-CN"/>
        </w:rPr>
        <w:t>5-</w:t>
      </w:r>
      <w:r>
        <w:rPr>
          <w:rFonts w:ascii="仿宋" w:eastAsia="仿宋" w:hAnsi="仿宋" w:cs="Times New Roman"/>
          <w:b/>
          <w:kern w:val="2"/>
          <w:sz w:val="28"/>
          <w:lang w:eastAsia="zh-CN"/>
        </w:rPr>
        <w:t>2</w:t>
      </w:r>
      <w:r w:rsidRPr="00212F42">
        <w:rPr>
          <w:rFonts w:ascii="仿宋" w:eastAsia="仿宋" w:hAnsi="仿宋" w:cs="Times New Roman"/>
          <w:b/>
          <w:kern w:val="2"/>
          <w:sz w:val="28"/>
          <w:lang w:eastAsia="zh-CN"/>
        </w:rPr>
        <w:t xml:space="preserve"> </w:t>
      </w:r>
      <w:r w:rsidRPr="00212F42">
        <w:rPr>
          <w:rFonts w:ascii="仿宋" w:eastAsia="仿宋" w:hAnsi="仿宋" w:cs="Times New Roman" w:hint="eastAsia"/>
          <w:b/>
          <w:kern w:val="2"/>
          <w:sz w:val="28"/>
          <w:lang w:eastAsia="zh-CN"/>
        </w:rPr>
        <w:t>项目</w:t>
      </w:r>
      <w:r>
        <w:rPr>
          <w:rFonts w:ascii="仿宋" w:eastAsia="仿宋" w:hAnsi="仿宋" w:cs="Times New Roman" w:hint="eastAsia"/>
          <w:b/>
          <w:kern w:val="2"/>
          <w:sz w:val="28"/>
          <w:lang w:eastAsia="zh-CN"/>
        </w:rPr>
        <w:t>过程</w:t>
      </w:r>
      <w:r w:rsidRPr="00212F42">
        <w:rPr>
          <w:rFonts w:ascii="仿宋" w:eastAsia="仿宋" w:hAnsi="仿宋" w:cs="Times New Roman" w:hint="eastAsia"/>
          <w:b/>
          <w:kern w:val="2"/>
          <w:sz w:val="28"/>
          <w:lang w:eastAsia="zh-CN"/>
        </w:rPr>
        <w:t>指标得分对比图</w:t>
      </w:r>
    </w:p>
    <w:p w14:paraId="19EDD255" w14:textId="33682751" w:rsidR="00BA7C30" w:rsidRDefault="00BA7C30" w:rsidP="00BA7C30">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资金到位率：</w:t>
      </w:r>
      <w:r w:rsidRPr="00BA7C30">
        <w:rPr>
          <w:rFonts w:ascii="Times New Roman" w:eastAsia="仿宋_GB2312" w:hAnsi="Times New Roman" w:cs="Times New Roman" w:hint="eastAsia"/>
          <w:kern w:val="2"/>
          <w:lang w:eastAsia="zh-CN"/>
        </w:rPr>
        <w:t>资金到位率</w:t>
      </w:r>
      <w:r w:rsidRPr="00BA7C30">
        <w:rPr>
          <w:rFonts w:ascii="Times New Roman" w:eastAsia="仿宋_GB2312" w:hAnsi="Times New Roman" w:cs="Times New Roman"/>
          <w:kern w:val="2"/>
          <w:lang w:eastAsia="zh-CN"/>
        </w:rPr>
        <w:t>=</w:t>
      </w:r>
      <w:r w:rsidRPr="00BA7C30">
        <w:rPr>
          <w:rFonts w:ascii="Times New Roman" w:eastAsia="仿宋_GB2312" w:hAnsi="Times New Roman" w:cs="Times New Roman"/>
          <w:kern w:val="2"/>
          <w:lang w:eastAsia="zh-CN"/>
        </w:rPr>
        <w:t>实际到位资金</w:t>
      </w:r>
      <w:r w:rsidR="00F11722">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w:t>
      </w:r>
      <w:r w:rsidRPr="00BA7C30">
        <w:rPr>
          <w:rFonts w:ascii="Times New Roman" w:eastAsia="仿宋_GB2312" w:hAnsi="Times New Roman" w:cs="Times New Roman"/>
          <w:kern w:val="2"/>
          <w:lang w:eastAsia="zh-CN"/>
        </w:rPr>
        <w:t>/</w:t>
      </w:r>
      <w:r w:rsidRPr="00BA7C30">
        <w:rPr>
          <w:rFonts w:ascii="Times New Roman" w:eastAsia="仿宋_GB2312" w:hAnsi="Times New Roman" w:cs="Times New Roman"/>
          <w:kern w:val="2"/>
          <w:lang w:eastAsia="zh-CN"/>
        </w:rPr>
        <w:t>预算资金</w:t>
      </w:r>
      <w:r w:rsidR="00F11722">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w:t>
      </w:r>
      <w:r w:rsidRPr="00BA7C30">
        <w:rPr>
          <w:rFonts w:ascii="Times New Roman" w:eastAsia="仿宋_GB2312" w:hAnsi="Times New Roman" w:cs="Times New Roman"/>
          <w:kern w:val="2"/>
          <w:lang w:eastAsia="zh-CN"/>
        </w:rPr>
        <w:t>×100%=100%</w:t>
      </w:r>
      <w:r w:rsidRPr="00BA7C30">
        <w:rPr>
          <w:rFonts w:ascii="Times New Roman" w:eastAsia="仿宋_GB2312" w:hAnsi="Times New Roman" w:cs="Times New Roman"/>
          <w:kern w:val="2"/>
          <w:lang w:eastAsia="zh-CN"/>
        </w:rPr>
        <w:t>。</w:t>
      </w:r>
    </w:p>
    <w:p w14:paraId="53AACFC9" w14:textId="291C1AD0" w:rsidR="00BA7C30" w:rsidRDefault="00BA7C30" w:rsidP="00BA7C30">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预算执行率：</w:t>
      </w:r>
      <w:r w:rsidRPr="00BA7C30">
        <w:rPr>
          <w:rFonts w:ascii="Times New Roman" w:eastAsia="仿宋_GB2312" w:hAnsi="Times New Roman" w:cs="Times New Roman" w:hint="eastAsia"/>
          <w:kern w:val="2"/>
          <w:lang w:eastAsia="zh-CN"/>
        </w:rPr>
        <w:t>预算执行率</w:t>
      </w:r>
      <w:r w:rsidRPr="00BA7C30">
        <w:rPr>
          <w:rFonts w:ascii="Times New Roman" w:eastAsia="仿宋_GB2312" w:hAnsi="Times New Roman" w:cs="Times New Roman"/>
          <w:kern w:val="2"/>
          <w:lang w:eastAsia="zh-CN"/>
        </w:rPr>
        <w:t>=</w:t>
      </w:r>
      <w:r w:rsidRPr="00BA7C30">
        <w:rPr>
          <w:rFonts w:ascii="Times New Roman" w:eastAsia="仿宋_GB2312" w:hAnsi="Times New Roman" w:cs="Times New Roman"/>
          <w:kern w:val="2"/>
          <w:lang w:eastAsia="zh-CN"/>
        </w:rPr>
        <w:t>实际支出资金</w:t>
      </w:r>
      <w:r w:rsidR="00F11722">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w:t>
      </w:r>
      <w:r w:rsidRPr="00BA7C30">
        <w:rPr>
          <w:rFonts w:ascii="Times New Roman" w:eastAsia="仿宋_GB2312" w:hAnsi="Times New Roman" w:cs="Times New Roman"/>
          <w:kern w:val="2"/>
          <w:lang w:eastAsia="zh-CN"/>
        </w:rPr>
        <w:t>/</w:t>
      </w:r>
      <w:r w:rsidRPr="00BA7C30">
        <w:rPr>
          <w:rFonts w:ascii="Times New Roman" w:eastAsia="仿宋_GB2312" w:hAnsi="Times New Roman" w:cs="Times New Roman"/>
          <w:kern w:val="2"/>
          <w:lang w:eastAsia="zh-CN"/>
        </w:rPr>
        <w:t>实际到位资金</w:t>
      </w:r>
      <w:r w:rsidR="00F11722">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w:t>
      </w:r>
      <w:r w:rsidRPr="00BA7C30">
        <w:rPr>
          <w:rFonts w:ascii="Times New Roman" w:eastAsia="仿宋_GB2312" w:hAnsi="Times New Roman" w:cs="Times New Roman"/>
          <w:kern w:val="2"/>
          <w:lang w:eastAsia="zh-CN"/>
        </w:rPr>
        <w:t>×100%=100%</w:t>
      </w:r>
      <w:r w:rsidRPr="00BA7C30">
        <w:rPr>
          <w:rFonts w:ascii="Times New Roman" w:eastAsia="仿宋_GB2312" w:hAnsi="Times New Roman" w:cs="Times New Roman"/>
          <w:kern w:val="2"/>
          <w:lang w:eastAsia="zh-CN"/>
        </w:rPr>
        <w:t>（含上年度结转</w:t>
      </w:r>
      <w:r>
        <w:rPr>
          <w:rFonts w:ascii="Times New Roman" w:eastAsia="仿宋_GB2312" w:hAnsi="Times New Roman" w:cs="Times New Roman" w:hint="eastAsia"/>
          <w:kern w:val="2"/>
          <w:lang w:eastAsia="zh-CN"/>
        </w:rPr>
        <w:t>资金</w:t>
      </w:r>
      <w:r w:rsidRPr="00BA7C30">
        <w:rPr>
          <w:rFonts w:ascii="Times New Roman" w:eastAsia="仿宋_GB2312" w:hAnsi="Times New Roman" w:cs="Times New Roman"/>
          <w:kern w:val="2"/>
          <w:lang w:eastAsia="zh-CN"/>
        </w:rPr>
        <w:t>）。</w:t>
      </w:r>
    </w:p>
    <w:p w14:paraId="5AF221BE" w14:textId="29FA3E40" w:rsidR="00BA7C30" w:rsidRDefault="00BA7C30"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资金使用合</w:t>
      </w:r>
      <w:proofErr w:type="gramStart"/>
      <w:r w:rsidRPr="007D4760">
        <w:rPr>
          <w:rFonts w:ascii="Times New Roman" w:eastAsia="仿宋_GB2312" w:hAnsi="Times New Roman" w:cs="Times New Roman" w:hint="eastAsia"/>
          <w:b/>
          <w:kern w:val="2"/>
          <w:lang w:eastAsia="zh-CN"/>
        </w:rPr>
        <w:t>规</w:t>
      </w:r>
      <w:proofErr w:type="gramEnd"/>
      <w:r w:rsidRPr="007D4760">
        <w:rPr>
          <w:rFonts w:ascii="Times New Roman" w:eastAsia="仿宋_GB2312" w:hAnsi="Times New Roman" w:cs="Times New Roman" w:hint="eastAsia"/>
          <w:b/>
          <w:kern w:val="2"/>
          <w:lang w:eastAsia="zh-CN"/>
        </w:rPr>
        <w:t>性：</w:t>
      </w:r>
      <w:r w:rsidRPr="00BA7C30">
        <w:rPr>
          <w:rFonts w:ascii="Times New Roman" w:eastAsia="仿宋_GB2312" w:hAnsi="Times New Roman" w:cs="Times New Roman" w:hint="eastAsia"/>
          <w:kern w:val="2"/>
          <w:lang w:eastAsia="zh-CN"/>
        </w:rPr>
        <w:t>根据</w:t>
      </w:r>
      <w:r w:rsidR="00F11722">
        <w:rPr>
          <w:rFonts w:ascii="Times New Roman" w:eastAsia="仿宋_GB2312" w:hAnsi="Times New Roman" w:cs="Times New Roman" w:hint="eastAsia"/>
          <w:kern w:val="2"/>
          <w:lang w:eastAsia="zh-CN"/>
        </w:rPr>
        <w:t>天水市检察院</w:t>
      </w:r>
      <w:r w:rsidR="00F11722" w:rsidRPr="00AF0484">
        <w:rPr>
          <w:rFonts w:ascii="Times New Roman" w:eastAsia="仿宋_GB2312" w:hAnsi="Times New Roman" w:cs="Times New Roman" w:hint="eastAsia"/>
          <w:kern w:val="2"/>
          <w:lang w:eastAsia="zh-CN"/>
        </w:rPr>
        <w:t>检察业务综合保障</w:t>
      </w:r>
      <w:r w:rsidR="00F11722" w:rsidRPr="00AF0484">
        <w:rPr>
          <w:rFonts w:ascii="Times New Roman" w:eastAsia="仿宋_GB2312" w:hAnsi="Times New Roman" w:cs="Times New Roman" w:hint="eastAsia"/>
          <w:kern w:val="2"/>
          <w:lang w:eastAsia="zh-CN"/>
        </w:rPr>
        <w:lastRenderedPageBreak/>
        <w:t>经费</w:t>
      </w:r>
      <w:r w:rsidR="00F11722" w:rsidRPr="00C3758E">
        <w:rPr>
          <w:rFonts w:ascii="Times New Roman" w:eastAsia="仿宋_GB2312" w:hAnsi="Times New Roman" w:cs="Times New Roman" w:hint="eastAsia"/>
          <w:kern w:val="2"/>
          <w:lang w:eastAsia="zh-CN"/>
        </w:rPr>
        <w:t>项目</w:t>
      </w:r>
      <w:r w:rsidRPr="00BA7C30">
        <w:rPr>
          <w:rFonts w:ascii="Times New Roman" w:eastAsia="仿宋_GB2312" w:hAnsi="Times New Roman" w:cs="Times New Roman" w:hint="eastAsia"/>
          <w:kern w:val="2"/>
          <w:lang w:eastAsia="zh-CN"/>
        </w:rPr>
        <w:t>资金支出</w:t>
      </w:r>
      <w:r w:rsidR="000723C1">
        <w:rPr>
          <w:rFonts w:ascii="Times New Roman" w:eastAsia="仿宋_GB2312" w:hAnsi="Times New Roman" w:cs="Times New Roman" w:hint="eastAsia"/>
          <w:kern w:val="2"/>
          <w:lang w:eastAsia="zh-CN"/>
        </w:rPr>
        <w:t>明细表，项目资金实际支出符合合同规定资金数。根据对项目实际账目</w:t>
      </w:r>
      <w:r w:rsidR="000723C1" w:rsidRPr="00032B9C">
        <w:rPr>
          <w:rFonts w:ascii="Times New Roman" w:eastAsia="仿宋_GB2312" w:hAnsi="Times New Roman" w:cs="Times New Roman" w:hint="eastAsia"/>
          <w:kern w:val="2"/>
          <w:lang w:eastAsia="zh-CN"/>
        </w:rPr>
        <w:t>的</w:t>
      </w:r>
      <w:r w:rsidRPr="00BA7C30">
        <w:rPr>
          <w:rFonts w:ascii="Times New Roman" w:eastAsia="仿宋_GB2312" w:hAnsi="Times New Roman" w:cs="Times New Roman" w:hint="eastAsia"/>
          <w:kern w:val="2"/>
          <w:lang w:eastAsia="zh-CN"/>
        </w:rPr>
        <w:t>抽查，未发现资金拨付存在不合</w:t>
      </w:r>
      <w:proofErr w:type="gramStart"/>
      <w:r w:rsidRPr="00BA7C30">
        <w:rPr>
          <w:rFonts w:ascii="Times New Roman" w:eastAsia="仿宋_GB2312" w:hAnsi="Times New Roman" w:cs="Times New Roman" w:hint="eastAsia"/>
          <w:kern w:val="2"/>
          <w:lang w:eastAsia="zh-CN"/>
        </w:rPr>
        <w:t>规</w:t>
      </w:r>
      <w:proofErr w:type="gramEnd"/>
      <w:r w:rsidRPr="00BA7C30">
        <w:rPr>
          <w:rFonts w:ascii="Times New Roman" w:eastAsia="仿宋_GB2312" w:hAnsi="Times New Roman" w:cs="Times New Roman" w:hint="eastAsia"/>
          <w:kern w:val="2"/>
          <w:lang w:eastAsia="zh-CN"/>
        </w:rPr>
        <w:t>等问题，同时也未发现截留、挤占虚列支出等现象。</w:t>
      </w:r>
    </w:p>
    <w:p w14:paraId="16055A0E" w14:textId="5784ED68" w:rsidR="00BA7C30" w:rsidRDefault="00BA7C30"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管理制度健全性：</w:t>
      </w:r>
      <w:r w:rsidR="00F11722">
        <w:rPr>
          <w:rFonts w:ascii="Times New Roman" w:eastAsia="仿宋_GB2312" w:hAnsi="Times New Roman" w:cs="Times New Roman" w:hint="eastAsia"/>
          <w:kern w:val="2"/>
          <w:lang w:eastAsia="zh-CN"/>
        </w:rPr>
        <w:t>天水市检察院</w:t>
      </w:r>
      <w:r w:rsidRPr="00BA7C30">
        <w:rPr>
          <w:rFonts w:ascii="Times New Roman" w:eastAsia="仿宋_GB2312" w:hAnsi="Times New Roman" w:cs="Times New Roman" w:hint="eastAsia"/>
          <w:kern w:val="2"/>
          <w:lang w:eastAsia="zh-CN"/>
        </w:rPr>
        <w:t>制定有较为完备的《</w:t>
      </w:r>
      <w:r w:rsidR="00F11722">
        <w:rPr>
          <w:rFonts w:ascii="Times New Roman" w:eastAsia="仿宋_GB2312" w:hAnsi="Times New Roman" w:cs="Times New Roman" w:hint="eastAsia"/>
          <w:kern w:val="2"/>
          <w:lang w:eastAsia="zh-CN"/>
        </w:rPr>
        <w:t>检察院</w:t>
      </w:r>
      <w:r w:rsidRPr="00BA7C30">
        <w:rPr>
          <w:rFonts w:ascii="Times New Roman" w:eastAsia="仿宋_GB2312" w:hAnsi="Times New Roman" w:cs="Times New Roman" w:hint="eastAsia"/>
          <w:kern w:val="2"/>
          <w:lang w:eastAsia="zh-CN"/>
        </w:rPr>
        <w:t>政府采购办法》《</w:t>
      </w:r>
      <w:r w:rsidR="00F11722">
        <w:rPr>
          <w:rFonts w:ascii="Times New Roman" w:eastAsia="仿宋_GB2312" w:hAnsi="Times New Roman" w:cs="Times New Roman" w:hint="eastAsia"/>
          <w:kern w:val="2"/>
          <w:lang w:eastAsia="zh-CN"/>
        </w:rPr>
        <w:t>检察院</w:t>
      </w:r>
      <w:r w:rsidRPr="00BA7C30">
        <w:rPr>
          <w:rFonts w:ascii="Times New Roman" w:eastAsia="仿宋_GB2312" w:hAnsi="Times New Roman" w:cs="Times New Roman" w:hint="eastAsia"/>
          <w:kern w:val="2"/>
          <w:lang w:eastAsia="zh-CN"/>
        </w:rPr>
        <w:t>资产管理办法》《</w:t>
      </w:r>
      <w:r w:rsidR="00F11722">
        <w:rPr>
          <w:rFonts w:ascii="Times New Roman" w:eastAsia="仿宋_GB2312" w:hAnsi="Times New Roman" w:cs="Times New Roman" w:hint="eastAsia"/>
          <w:kern w:val="2"/>
          <w:lang w:eastAsia="zh-CN"/>
        </w:rPr>
        <w:t>检察院</w:t>
      </w:r>
      <w:r w:rsidRPr="00BA7C30">
        <w:rPr>
          <w:rFonts w:ascii="Times New Roman" w:eastAsia="仿宋_GB2312" w:hAnsi="Times New Roman" w:cs="Times New Roman" w:hint="eastAsia"/>
          <w:kern w:val="2"/>
          <w:lang w:eastAsia="zh-CN"/>
        </w:rPr>
        <w:t>支出管理办法》《</w:t>
      </w:r>
      <w:r w:rsidR="00F11722">
        <w:rPr>
          <w:rFonts w:ascii="Times New Roman" w:eastAsia="仿宋_GB2312" w:hAnsi="Times New Roman" w:cs="Times New Roman" w:hint="eastAsia"/>
          <w:kern w:val="2"/>
          <w:lang w:eastAsia="zh-CN"/>
        </w:rPr>
        <w:t>检察院</w:t>
      </w:r>
      <w:r w:rsidRPr="00BA7C30">
        <w:rPr>
          <w:rFonts w:ascii="Times New Roman" w:eastAsia="仿宋_GB2312" w:hAnsi="Times New Roman" w:cs="Times New Roman" w:hint="eastAsia"/>
          <w:kern w:val="2"/>
          <w:lang w:eastAsia="zh-CN"/>
        </w:rPr>
        <w:t>建设项目内控制度》《</w:t>
      </w:r>
      <w:r w:rsidR="00F11722">
        <w:rPr>
          <w:rFonts w:ascii="Times New Roman" w:eastAsia="仿宋_GB2312" w:hAnsi="Times New Roman" w:cs="Times New Roman" w:hint="eastAsia"/>
          <w:kern w:val="2"/>
          <w:lang w:eastAsia="zh-CN"/>
        </w:rPr>
        <w:t>检察院</w:t>
      </w:r>
      <w:r w:rsidRPr="00BA7C30">
        <w:rPr>
          <w:rFonts w:ascii="Times New Roman" w:eastAsia="仿宋_GB2312" w:hAnsi="Times New Roman" w:cs="Times New Roman" w:hint="eastAsia"/>
          <w:kern w:val="2"/>
          <w:lang w:eastAsia="zh-CN"/>
        </w:rPr>
        <w:t>建设项目管理制度》等，财务业务管理制度较为完备，且整体符合合法合</w:t>
      </w:r>
      <w:proofErr w:type="gramStart"/>
      <w:r w:rsidRPr="00122A0A">
        <w:rPr>
          <w:rFonts w:ascii="Times New Roman" w:eastAsia="仿宋_GB2312" w:hAnsi="Times New Roman" w:cs="Times New Roman" w:hint="eastAsia"/>
          <w:kern w:val="2"/>
          <w:lang w:eastAsia="zh-CN"/>
        </w:rPr>
        <w:t>规</w:t>
      </w:r>
      <w:proofErr w:type="gramEnd"/>
      <w:r w:rsidR="000723C1" w:rsidRPr="00122A0A">
        <w:rPr>
          <w:rFonts w:ascii="Times New Roman" w:eastAsia="仿宋_GB2312" w:hAnsi="Times New Roman" w:cs="Times New Roman" w:hint="eastAsia"/>
          <w:kern w:val="2"/>
          <w:lang w:eastAsia="zh-CN"/>
        </w:rPr>
        <w:t>的</w:t>
      </w:r>
      <w:r w:rsidRPr="00BA7C30">
        <w:rPr>
          <w:rFonts w:ascii="Times New Roman" w:eastAsia="仿宋_GB2312" w:hAnsi="Times New Roman" w:cs="Times New Roman" w:hint="eastAsia"/>
          <w:kern w:val="2"/>
          <w:lang w:eastAsia="zh-CN"/>
        </w:rPr>
        <w:t>要求。</w:t>
      </w:r>
    </w:p>
    <w:p w14:paraId="665C915E" w14:textId="4CCA4EEF" w:rsidR="00BA7C30" w:rsidRDefault="00BA7C30"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合同规范性：</w:t>
      </w:r>
      <w:r w:rsidRPr="00BA7C30">
        <w:rPr>
          <w:rFonts w:ascii="Times New Roman" w:eastAsia="仿宋_GB2312" w:hAnsi="Times New Roman" w:cs="Times New Roman" w:hint="eastAsia"/>
          <w:kern w:val="2"/>
          <w:lang w:eastAsia="zh-CN"/>
        </w:rPr>
        <w:t>《</w:t>
      </w:r>
      <w:r w:rsidR="008F7E8E" w:rsidRPr="008F7E8E">
        <w:rPr>
          <w:rFonts w:ascii="Times New Roman" w:eastAsia="仿宋_GB2312" w:hAnsi="Times New Roman" w:cs="Times New Roman" w:hint="eastAsia"/>
          <w:kern w:val="2"/>
          <w:lang w:eastAsia="zh-CN"/>
        </w:rPr>
        <w:t>物业管理</w:t>
      </w:r>
      <w:r w:rsidR="008F7E8E">
        <w:rPr>
          <w:rFonts w:ascii="Times New Roman" w:eastAsia="仿宋_GB2312" w:hAnsi="Times New Roman" w:cs="Times New Roman" w:hint="eastAsia"/>
          <w:kern w:val="2"/>
          <w:lang w:eastAsia="zh-CN"/>
        </w:rPr>
        <w:t>项目</w:t>
      </w:r>
      <w:r w:rsidRPr="00BA7C30">
        <w:rPr>
          <w:rFonts w:ascii="Times New Roman" w:eastAsia="仿宋_GB2312" w:hAnsi="Times New Roman" w:cs="Times New Roman" w:hint="eastAsia"/>
          <w:kern w:val="2"/>
          <w:lang w:eastAsia="zh-CN"/>
        </w:rPr>
        <w:t>》</w:t>
      </w:r>
      <w:r w:rsidR="008F7E8E">
        <w:rPr>
          <w:rFonts w:ascii="Times New Roman" w:eastAsia="仿宋_GB2312" w:hAnsi="Times New Roman" w:cs="Times New Roman" w:hint="eastAsia"/>
          <w:kern w:val="2"/>
          <w:lang w:eastAsia="zh-CN"/>
        </w:rPr>
        <w:t>、《</w:t>
      </w:r>
      <w:r w:rsidR="00742E50" w:rsidRPr="00782BFF">
        <w:rPr>
          <w:rFonts w:ascii="仿宋_GB2312" w:eastAsia="仿宋_GB2312" w:hAnsi="Times New Roman" w:cs="Times New Roman" w:hint="eastAsia"/>
          <w:kern w:val="2"/>
          <w:lang w:eastAsia="zh-CN"/>
        </w:rPr>
        <w:t>检察工作网“桌面云”</w:t>
      </w:r>
      <w:r w:rsidR="00742E50">
        <w:rPr>
          <w:rFonts w:ascii="仿宋_GB2312" w:eastAsia="仿宋_GB2312" w:hAnsi="Times New Roman" w:cs="Times New Roman" w:hint="eastAsia"/>
          <w:kern w:val="2"/>
          <w:lang w:eastAsia="zh-CN"/>
        </w:rPr>
        <w:t>应用软件购置更新项目</w:t>
      </w:r>
      <w:r w:rsidR="008F7E8E">
        <w:rPr>
          <w:rFonts w:ascii="Times New Roman" w:eastAsia="仿宋_GB2312" w:hAnsi="Times New Roman" w:cs="Times New Roman" w:hint="eastAsia"/>
          <w:kern w:val="2"/>
          <w:lang w:eastAsia="zh-CN"/>
        </w:rPr>
        <w:t>》</w:t>
      </w:r>
      <w:r w:rsidRPr="00BA7C30">
        <w:rPr>
          <w:rFonts w:ascii="Times New Roman" w:eastAsia="仿宋_GB2312" w:hAnsi="Times New Roman" w:cs="Times New Roman" w:hint="eastAsia"/>
          <w:kern w:val="2"/>
          <w:lang w:eastAsia="zh-CN"/>
        </w:rPr>
        <w:t>等项目经过科学规范的招投标程序，签订合同内容包括双方权利义务、合同服务内容、金额、时间等，合同金额严格基于服务内容</w:t>
      </w:r>
      <w:r>
        <w:rPr>
          <w:rFonts w:ascii="Times New Roman" w:eastAsia="仿宋_GB2312" w:hAnsi="Times New Roman" w:cs="Times New Roman" w:hint="eastAsia"/>
          <w:kern w:val="2"/>
          <w:lang w:eastAsia="zh-CN"/>
        </w:rPr>
        <w:t>；</w:t>
      </w:r>
      <w:proofErr w:type="gramStart"/>
      <w:r w:rsidRPr="00BA7C30">
        <w:rPr>
          <w:rFonts w:ascii="Times New Roman" w:eastAsia="仿宋_GB2312" w:hAnsi="Times New Roman" w:cs="Times New Roman" w:hint="eastAsia"/>
          <w:kern w:val="2"/>
          <w:lang w:eastAsia="zh-CN"/>
        </w:rPr>
        <w:t>评价组</w:t>
      </w:r>
      <w:proofErr w:type="gramEnd"/>
      <w:r w:rsidRPr="00BA7C30">
        <w:rPr>
          <w:rFonts w:ascii="Times New Roman" w:eastAsia="仿宋_GB2312" w:hAnsi="Times New Roman" w:cs="Times New Roman" w:hint="eastAsia"/>
          <w:kern w:val="2"/>
          <w:lang w:eastAsia="zh-CN"/>
        </w:rPr>
        <w:t>依次对合同进行梳理，整体合同内容制定规范</w:t>
      </w:r>
      <w:r>
        <w:rPr>
          <w:rFonts w:ascii="Times New Roman" w:eastAsia="仿宋_GB2312" w:hAnsi="Times New Roman" w:cs="Times New Roman" w:hint="eastAsia"/>
          <w:kern w:val="2"/>
          <w:lang w:eastAsia="zh-CN"/>
        </w:rPr>
        <w:t>。</w:t>
      </w:r>
    </w:p>
    <w:p w14:paraId="0841AB87" w14:textId="2CDD71CD" w:rsidR="00BA7C30" w:rsidRPr="00BA7C30" w:rsidRDefault="00BA7C30" w:rsidP="00742E50">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制度执行有效性：</w:t>
      </w:r>
      <w:proofErr w:type="gramStart"/>
      <w:r w:rsidRPr="00BA7C30">
        <w:rPr>
          <w:rFonts w:ascii="Times New Roman" w:eastAsia="仿宋_GB2312" w:hAnsi="Times New Roman" w:cs="Times New Roman" w:hint="eastAsia"/>
          <w:kern w:val="2"/>
          <w:lang w:eastAsia="zh-CN"/>
        </w:rPr>
        <w:t>评价组</w:t>
      </w:r>
      <w:proofErr w:type="gramEnd"/>
      <w:r w:rsidRPr="00BA7C30">
        <w:rPr>
          <w:rFonts w:ascii="Times New Roman" w:eastAsia="仿宋_GB2312" w:hAnsi="Times New Roman" w:cs="Times New Roman" w:hint="eastAsia"/>
          <w:kern w:val="2"/>
          <w:lang w:eastAsia="zh-CN"/>
        </w:rPr>
        <w:t>对项目实施过程的相关材料进行检查，未发现违反相关法律法规及管理规定等现象</w:t>
      </w:r>
      <w:r>
        <w:rPr>
          <w:rFonts w:ascii="Times New Roman" w:eastAsia="仿宋_GB2312" w:hAnsi="Times New Roman" w:cs="Times New Roman" w:hint="eastAsia"/>
          <w:kern w:val="2"/>
          <w:lang w:eastAsia="zh-CN"/>
        </w:rPr>
        <w:t>；</w:t>
      </w:r>
      <w:r w:rsidRPr="00BA7C30">
        <w:rPr>
          <w:rFonts w:ascii="Times New Roman" w:eastAsia="仿宋_GB2312" w:hAnsi="Times New Roman" w:cs="Times New Roman" w:hint="eastAsia"/>
          <w:kern w:val="2"/>
          <w:lang w:eastAsia="zh-CN"/>
        </w:rPr>
        <w:t>根据项目实际支出资金明细，商品和服务支出</w:t>
      </w:r>
      <w:r w:rsidR="00742E50">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万元，与预算资金</w:t>
      </w:r>
      <w:r w:rsidR="00742E50">
        <w:rPr>
          <w:rFonts w:ascii="Times New Roman" w:eastAsia="仿宋_GB2312" w:hAnsi="Times New Roman" w:cs="Times New Roman" w:hint="eastAsia"/>
          <w:kern w:val="2"/>
          <w:lang w:eastAsia="zh-CN"/>
        </w:rPr>
        <w:t>171</w:t>
      </w:r>
      <w:r w:rsidRPr="00BA7C30">
        <w:rPr>
          <w:rFonts w:ascii="Times New Roman" w:eastAsia="仿宋_GB2312" w:hAnsi="Times New Roman" w:cs="Times New Roman"/>
          <w:kern w:val="2"/>
          <w:lang w:eastAsia="zh-CN"/>
        </w:rPr>
        <w:t>万元</w:t>
      </w:r>
      <w:r w:rsidR="00742E50">
        <w:rPr>
          <w:rFonts w:ascii="Times New Roman" w:eastAsia="仿宋_GB2312" w:hAnsi="Times New Roman" w:cs="Times New Roman" w:hint="eastAsia"/>
          <w:kern w:val="2"/>
          <w:lang w:eastAsia="zh-CN"/>
        </w:rPr>
        <w:t>相符，</w:t>
      </w:r>
      <w:r w:rsidRPr="00BA7C30">
        <w:rPr>
          <w:rFonts w:ascii="Times New Roman" w:eastAsia="仿宋_GB2312" w:hAnsi="Times New Roman" w:cs="Times New Roman" w:hint="eastAsia"/>
          <w:kern w:val="2"/>
          <w:lang w:eastAsia="zh-CN"/>
        </w:rPr>
        <w:t>项目资料较为齐全并完成及时归档</w:t>
      </w:r>
      <w:r w:rsidRPr="00BA7C30">
        <w:rPr>
          <w:rFonts w:ascii="Times New Roman" w:eastAsia="仿宋_GB2312" w:hAnsi="Times New Roman" w:cs="Times New Roman"/>
          <w:kern w:val="2"/>
          <w:lang w:eastAsia="zh-CN"/>
        </w:rPr>
        <w:t>。</w:t>
      </w:r>
    </w:p>
    <w:p w14:paraId="5A5E0E7E" w14:textId="34326F9E" w:rsidR="00AC4A44" w:rsidRDefault="00BA7C30" w:rsidP="00742E50">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职责划分明确性：</w:t>
      </w:r>
      <w:r w:rsidR="00742E50" w:rsidRPr="00742E50">
        <w:rPr>
          <w:rFonts w:ascii="Times New Roman" w:eastAsia="仿宋_GB2312" w:hAnsi="Times New Roman" w:cs="Times New Roman" w:hint="eastAsia"/>
          <w:kern w:val="2"/>
          <w:lang w:eastAsia="zh-CN"/>
        </w:rPr>
        <w:t>天水市</w:t>
      </w:r>
      <w:r w:rsidR="00742E50">
        <w:rPr>
          <w:rFonts w:ascii="Times New Roman" w:eastAsia="仿宋_GB2312" w:hAnsi="Times New Roman" w:cs="Times New Roman" w:hint="eastAsia"/>
          <w:kern w:val="2"/>
          <w:lang w:eastAsia="zh-CN"/>
        </w:rPr>
        <w:t>人民</w:t>
      </w:r>
      <w:r w:rsidR="00742E50" w:rsidRPr="00742E50">
        <w:rPr>
          <w:rFonts w:ascii="Times New Roman" w:eastAsia="仿宋_GB2312" w:hAnsi="Times New Roman" w:cs="Times New Roman" w:hint="eastAsia"/>
          <w:kern w:val="2"/>
          <w:lang w:eastAsia="zh-CN"/>
        </w:rPr>
        <w:t>检察院</w:t>
      </w:r>
      <w:r w:rsidR="00742E50">
        <w:rPr>
          <w:rFonts w:ascii="Times New Roman" w:eastAsia="仿宋_GB2312" w:hAnsi="Times New Roman" w:cs="Times New Roman" w:hint="eastAsia"/>
          <w:kern w:val="2"/>
          <w:lang w:eastAsia="zh-CN"/>
        </w:rPr>
        <w:t>下设</w:t>
      </w:r>
      <w:r w:rsidR="00742E50" w:rsidRPr="00BA7C30">
        <w:rPr>
          <w:rFonts w:ascii="Times New Roman" w:eastAsia="仿宋_GB2312" w:hAnsi="Times New Roman" w:cs="Times New Roman" w:hint="eastAsia"/>
          <w:kern w:val="2"/>
          <w:lang w:eastAsia="zh-CN"/>
        </w:rPr>
        <w:t>办公室</w:t>
      </w:r>
      <w:r w:rsidR="00742E50">
        <w:rPr>
          <w:rFonts w:ascii="Times New Roman" w:eastAsia="仿宋_GB2312" w:hAnsi="Times New Roman" w:cs="Times New Roman" w:hint="eastAsia"/>
          <w:kern w:val="2"/>
          <w:lang w:eastAsia="zh-CN"/>
        </w:rPr>
        <w:t>、</w:t>
      </w:r>
      <w:hyperlink r:id="rId16" w:history="1">
        <w:r w:rsidR="00742E50" w:rsidRPr="00742E50">
          <w:rPr>
            <w:rFonts w:ascii="Times New Roman" w:eastAsia="仿宋_GB2312" w:hAnsi="Times New Roman" w:cs="Times New Roman" w:hint="eastAsia"/>
            <w:kern w:val="2"/>
            <w:lang w:eastAsia="zh-CN"/>
          </w:rPr>
          <w:t>检察技术信息处</w:t>
        </w:r>
      </w:hyperlink>
      <w:r w:rsidR="00742E50" w:rsidRPr="00742E50">
        <w:rPr>
          <w:rFonts w:ascii="Times New Roman" w:eastAsia="仿宋_GB2312" w:hAnsi="Times New Roman" w:cs="Times New Roman" w:hint="eastAsia"/>
          <w:kern w:val="2"/>
          <w:lang w:eastAsia="zh-CN"/>
        </w:rPr>
        <w:t>、</w:t>
      </w:r>
      <w:hyperlink r:id="rId17" w:history="1">
        <w:r w:rsidR="00742E50" w:rsidRPr="00742E50">
          <w:rPr>
            <w:rFonts w:ascii="Times New Roman" w:eastAsia="仿宋_GB2312" w:hAnsi="Times New Roman" w:cs="Times New Roman" w:hint="eastAsia"/>
            <w:kern w:val="2"/>
            <w:lang w:eastAsia="zh-CN"/>
          </w:rPr>
          <w:t>检务督察处</w:t>
        </w:r>
      </w:hyperlink>
      <w:r w:rsidR="00742E50" w:rsidRPr="00742E50">
        <w:rPr>
          <w:rFonts w:ascii="Times New Roman" w:eastAsia="仿宋_GB2312" w:hAnsi="Times New Roman" w:cs="Times New Roman" w:hint="eastAsia"/>
          <w:kern w:val="2"/>
          <w:lang w:eastAsia="zh-CN"/>
        </w:rPr>
        <w:t>、</w:t>
      </w:r>
      <w:hyperlink r:id="rId18" w:history="1">
        <w:r w:rsidR="00742E50" w:rsidRPr="00742E50">
          <w:rPr>
            <w:rFonts w:ascii="Times New Roman" w:eastAsia="仿宋_GB2312" w:hAnsi="Times New Roman" w:cs="Times New Roman" w:hint="eastAsia"/>
            <w:kern w:val="2"/>
            <w:lang w:eastAsia="zh-CN"/>
          </w:rPr>
          <w:t>计划财务装备处</w:t>
        </w:r>
      </w:hyperlink>
      <w:r w:rsidR="00742E50" w:rsidRPr="00742E50">
        <w:rPr>
          <w:rFonts w:ascii="Times New Roman" w:eastAsia="仿宋_GB2312" w:hAnsi="Times New Roman" w:cs="Times New Roman" w:hint="eastAsia"/>
          <w:kern w:val="2"/>
          <w:lang w:eastAsia="zh-CN"/>
        </w:rPr>
        <w:t>、</w:t>
      </w:r>
      <w:hyperlink r:id="rId19" w:history="1">
        <w:r w:rsidR="00742E50" w:rsidRPr="00742E50">
          <w:rPr>
            <w:rFonts w:ascii="Times New Roman" w:eastAsia="仿宋_GB2312" w:hAnsi="Times New Roman" w:cs="Times New Roman" w:hint="eastAsia"/>
            <w:kern w:val="2"/>
            <w:lang w:eastAsia="zh-CN"/>
          </w:rPr>
          <w:t>机关党委</w:t>
        </w:r>
      </w:hyperlink>
      <w:r w:rsidR="00742E50" w:rsidRPr="00742E50">
        <w:rPr>
          <w:rFonts w:ascii="Times New Roman" w:eastAsia="仿宋_GB2312" w:hAnsi="Times New Roman" w:cs="Times New Roman" w:hint="eastAsia"/>
          <w:kern w:val="2"/>
          <w:lang w:eastAsia="zh-CN"/>
        </w:rPr>
        <w:t>、</w:t>
      </w:r>
      <w:hyperlink r:id="rId20" w:history="1">
        <w:r w:rsidR="00742E50" w:rsidRPr="00742E50">
          <w:rPr>
            <w:rFonts w:ascii="Times New Roman" w:eastAsia="仿宋_GB2312" w:hAnsi="Times New Roman" w:cs="Times New Roman" w:hint="eastAsia"/>
            <w:kern w:val="2"/>
            <w:lang w:eastAsia="zh-CN"/>
          </w:rPr>
          <w:t>纪检组</w:t>
        </w:r>
      </w:hyperlink>
      <w:r w:rsidR="00742E50">
        <w:rPr>
          <w:rFonts w:ascii="Times New Roman" w:eastAsia="仿宋_GB2312" w:hAnsi="Times New Roman" w:cs="Times New Roman" w:hint="eastAsia"/>
          <w:kern w:val="2"/>
          <w:lang w:eastAsia="zh-CN"/>
        </w:rPr>
        <w:t>，</w:t>
      </w:r>
      <w:r w:rsidR="00742E50" w:rsidRPr="00BA7C30">
        <w:rPr>
          <w:rFonts w:ascii="Times New Roman" w:eastAsia="仿宋_GB2312" w:hAnsi="Times New Roman" w:cs="Times New Roman"/>
          <w:kern w:val="2"/>
          <w:lang w:eastAsia="zh-CN"/>
        </w:rPr>
        <w:t>各</w:t>
      </w:r>
      <w:r w:rsidR="00742E50">
        <w:rPr>
          <w:rFonts w:ascii="Times New Roman" w:eastAsia="仿宋_GB2312" w:hAnsi="Times New Roman" w:cs="Times New Roman" w:hint="eastAsia"/>
          <w:kern w:val="2"/>
          <w:lang w:eastAsia="zh-CN"/>
        </w:rPr>
        <w:t>处</w:t>
      </w:r>
      <w:r w:rsidR="00742E50" w:rsidRPr="00BA7C30">
        <w:rPr>
          <w:rFonts w:ascii="Times New Roman" w:eastAsia="仿宋_GB2312" w:hAnsi="Times New Roman" w:cs="Times New Roman"/>
          <w:kern w:val="2"/>
          <w:lang w:eastAsia="zh-CN"/>
        </w:rPr>
        <w:t>室职责有明确分工；</w:t>
      </w:r>
      <w:r w:rsidRPr="00BA7C30">
        <w:rPr>
          <w:rFonts w:ascii="Times New Roman" w:eastAsia="仿宋_GB2312" w:hAnsi="Times New Roman" w:cs="Times New Roman" w:hint="eastAsia"/>
          <w:kern w:val="2"/>
          <w:lang w:eastAsia="zh-CN"/>
        </w:rPr>
        <w:t>根据</w:t>
      </w:r>
      <w:r w:rsidR="00742E50">
        <w:rPr>
          <w:rFonts w:ascii="Times New Roman" w:eastAsia="仿宋_GB2312" w:hAnsi="Times New Roman" w:cs="Times New Roman" w:hint="eastAsia"/>
          <w:kern w:val="2"/>
          <w:lang w:eastAsia="zh-CN"/>
        </w:rPr>
        <w:t>天水市人民检察院</w:t>
      </w:r>
      <w:r w:rsidRPr="00BA7C30">
        <w:rPr>
          <w:rFonts w:ascii="Times New Roman" w:eastAsia="仿宋_GB2312" w:hAnsi="Times New Roman" w:cs="Times New Roman" w:hint="eastAsia"/>
          <w:kern w:val="2"/>
          <w:lang w:eastAsia="zh-CN"/>
        </w:rPr>
        <w:t>与提供</w:t>
      </w:r>
      <w:r w:rsidR="00742E50">
        <w:rPr>
          <w:rFonts w:ascii="Times New Roman" w:eastAsia="仿宋_GB2312" w:hAnsi="Times New Roman" w:cs="Times New Roman" w:hint="eastAsia"/>
          <w:kern w:val="2"/>
          <w:lang w:eastAsia="zh-CN"/>
        </w:rPr>
        <w:t>服务</w:t>
      </w:r>
      <w:r w:rsidRPr="00BA7C30">
        <w:rPr>
          <w:rFonts w:ascii="Times New Roman" w:eastAsia="仿宋_GB2312" w:hAnsi="Times New Roman" w:cs="Times New Roman" w:hint="eastAsia"/>
          <w:kern w:val="2"/>
          <w:lang w:eastAsia="zh-CN"/>
        </w:rPr>
        <w:t>第三方签订的合同，双方权利和义务等内容较为清晰。</w:t>
      </w:r>
    </w:p>
    <w:p w14:paraId="655ED74E" w14:textId="2A8F4A1B" w:rsidR="00BA7C30" w:rsidRDefault="00BA7C30"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lastRenderedPageBreak/>
        <w:t>实施有效性</w:t>
      </w:r>
      <w:r w:rsidR="00AC4A44" w:rsidRPr="007D4760">
        <w:rPr>
          <w:rFonts w:ascii="Times New Roman" w:eastAsia="仿宋_GB2312" w:hAnsi="Times New Roman" w:cs="Times New Roman" w:hint="eastAsia"/>
          <w:b/>
          <w:kern w:val="2"/>
          <w:lang w:eastAsia="zh-CN"/>
        </w:rPr>
        <w:t>：</w:t>
      </w:r>
      <w:r w:rsidRPr="00BA7C30">
        <w:rPr>
          <w:rFonts w:ascii="Times New Roman" w:eastAsia="仿宋_GB2312" w:hAnsi="Times New Roman" w:cs="Times New Roman" w:hint="eastAsia"/>
          <w:kern w:val="2"/>
          <w:lang w:eastAsia="zh-CN"/>
        </w:rPr>
        <w:t>根据项目支出明细表、工作总结等材料，</w:t>
      </w:r>
      <w:proofErr w:type="gramStart"/>
      <w:r w:rsidRPr="00BA7C30">
        <w:rPr>
          <w:rFonts w:ascii="Times New Roman" w:eastAsia="仿宋_GB2312" w:hAnsi="Times New Roman" w:cs="Times New Roman" w:hint="eastAsia"/>
          <w:kern w:val="2"/>
          <w:lang w:eastAsia="zh-CN"/>
        </w:rPr>
        <w:t>评价组</w:t>
      </w:r>
      <w:proofErr w:type="gramEnd"/>
      <w:r w:rsidRPr="00BA7C30">
        <w:rPr>
          <w:rFonts w:ascii="Times New Roman" w:eastAsia="仿宋_GB2312" w:hAnsi="Times New Roman" w:cs="Times New Roman" w:hint="eastAsia"/>
          <w:kern w:val="2"/>
          <w:lang w:eastAsia="zh-CN"/>
        </w:rPr>
        <w:t>未发现项目在实施过程中存在监督指导不到位等现象</w:t>
      </w:r>
      <w:r w:rsidR="00AC4A44">
        <w:rPr>
          <w:rFonts w:ascii="Times New Roman" w:eastAsia="仿宋_GB2312" w:hAnsi="Times New Roman" w:cs="Times New Roman" w:hint="eastAsia"/>
          <w:kern w:val="2"/>
          <w:lang w:eastAsia="zh-CN"/>
        </w:rPr>
        <w:t>。</w:t>
      </w:r>
    </w:p>
    <w:p w14:paraId="0276BBE2"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25" w:name="_Toc75639256"/>
      <w:r w:rsidRPr="00D205D7">
        <w:rPr>
          <w:rFonts w:ascii="仿宋_GB2312" w:eastAsia="仿宋_GB2312" w:hint="eastAsia"/>
          <w:b/>
          <w:sz w:val="32"/>
          <w:lang w:eastAsia="zh-CN"/>
        </w:rPr>
        <w:t>（三）项目产出情况</w:t>
      </w:r>
      <w:bookmarkEnd w:id="25"/>
    </w:p>
    <w:p w14:paraId="201279D6" w14:textId="441084E5" w:rsidR="00D205D7" w:rsidRDefault="00873AD1" w:rsidP="00D205D7">
      <w:pPr>
        <w:pStyle w:val="a3"/>
        <w:spacing w:line="660" w:lineRule="exact"/>
        <w:ind w:firstLineChars="200" w:firstLine="640"/>
        <w:jc w:val="both"/>
        <w:rPr>
          <w:rFonts w:ascii="Times New Roman" w:eastAsia="仿宋_GB2312" w:hAnsi="Times New Roman" w:cs="Times New Roman"/>
          <w:kern w:val="2"/>
          <w:lang w:eastAsia="zh-CN"/>
        </w:rPr>
      </w:pPr>
      <w:r w:rsidRPr="00305B08">
        <w:rPr>
          <w:rFonts w:ascii="Times New Roman" w:eastAsia="仿宋_GB2312" w:hAnsi="Times New Roman" w:cs="Times New Roman"/>
          <w:kern w:val="2"/>
          <w:lang w:eastAsia="zh-CN"/>
        </w:rPr>
        <w:t>产出类指标权重为</w:t>
      </w:r>
      <w:r w:rsidRPr="00305B08">
        <w:rPr>
          <w:rFonts w:ascii="Times New Roman" w:eastAsia="仿宋_GB2312" w:hAnsi="Times New Roman" w:cs="Times New Roman"/>
          <w:kern w:val="2"/>
          <w:lang w:eastAsia="zh-CN"/>
        </w:rPr>
        <w:t>2</w:t>
      </w:r>
      <w:r w:rsidR="004E0587">
        <w:rPr>
          <w:rFonts w:ascii="Times New Roman" w:eastAsia="仿宋_GB2312" w:hAnsi="Times New Roman" w:cs="Times New Roman" w:hint="eastAsia"/>
          <w:kern w:val="2"/>
          <w:lang w:eastAsia="zh-CN"/>
        </w:rPr>
        <w:t>8</w:t>
      </w:r>
      <w:r w:rsidR="002944F9">
        <w:rPr>
          <w:rFonts w:ascii="Times New Roman" w:eastAsia="仿宋_GB2312" w:hAnsi="Times New Roman" w:cs="Times New Roman" w:hint="eastAsia"/>
          <w:kern w:val="2"/>
          <w:lang w:eastAsia="zh-CN"/>
        </w:rPr>
        <w:t>.5</w:t>
      </w:r>
      <w:r w:rsidRPr="00305B08">
        <w:rPr>
          <w:rFonts w:ascii="Times New Roman" w:eastAsia="仿宋_GB2312" w:hAnsi="Times New Roman" w:cs="Times New Roman"/>
          <w:kern w:val="2"/>
          <w:lang w:eastAsia="zh-CN"/>
        </w:rPr>
        <w:t>分，得分为</w:t>
      </w:r>
      <w:r>
        <w:rPr>
          <w:rFonts w:ascii="Times New Roman" w:eastAsia="仿宋_GB2312" w:hAnsi="Times New Roman" w:cs="Times New Roman" w:hint="eastAsia"/>
          <w:kern w:val="2"/>
          <w:lang w:eastAsia="zh-CN"/>
        </w:rPr>
        <w:t>2</w:t>
      </w:r>
      <w:r w:rsidR="004E0587">
        <w:rPr>
          <w:rFonts w:ascii="Times New Roman" w:eastAsia="仿宋_GB2312" w:hAnsi="Times New Roman" w:cs="Times New Roman" w:hint="eastAsia"/>
          <w:kern w:val="2"/>
          <w:lang w:eastAsia="zh-CN"/>
        </w:rPr>
        <w:t>8</w:t>
      </w:r>
      <w:r>
        <w:rPr>
          <w:rFonts w:ascii="Times New Roman" w:eastAsia="仿宋_GB2312" w:hAnsi="Times New Roman" w:cs="Times New Roman"/>
          <w:kern w:val="2"/>
          <w:lang w:eastAsia="zh-CN"/>
        </w:rPr>
        <w:t>.</w:t>
      </w:r>
      <w:r w:rsidR="002944F9">
        <w:rPr>
          <w:rFonts w:ascii="Times New Roman" w:eastAsia="仿宋_GB2312" w:hAnsi="Times New Roman" w:cs="Times New Roman" w:hint="eastAsia"/>
          <w:kern w:val="2"/>
          <w:lang w:eastAsia="zh-CN"/>
        </w:rPr>
        <w:t>5</w:t>
      </w:r>
      <w:r w:rsidRPr="00305B08">
        <w:rPr>
          <w:rFonts w:ascii="Times New Roman" w:eastAsia="仿宋_GB2312" w:hAnsi="Times New Roman" w:cs="Times New Roman"/>
          <w:kern w:val="2"/>
          <w:lang w:eastAsia="zh-CN"/>
        </w:rPr>
        <w:t>分，得分率为</w:t>
      </w:r>
      <w:r w:rsidR="002944F9">
        <w:rPr>
          <w:rFonts w:ascii="Times New Roman" w:eastAsia="仿宋_GB2312" w:hAnsi="Times New Roman" w:cs="Times New Roman" w:hint="eastAsia"/>
          <w:kern w:val="2"/>
          <w:lang w:eastAsia="zh-CN"/>
        </w:rPr>
        <w:t>100</w:t>
      </w:r>
      <w:r w:rsidRPr="00305B08">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，各指标得分情况见图</w:t>
      </w:r>
      <w:r w:rsidR="00F2722A">
        <w:rPr>
          <w:rFonts w:ascii="Times New Roman" w:eastAsia="仿宋_GB2312" w:hAnsi="Times New Roman" w:cs="Times New Roman"/>
          <w:kern w:val="2"/>
          <w:lang w:eastAsia="zh-CN"/>
        </w:rPr>
        <w:t>5-3</w:t>
      </w:r>
      <w:r>
        <w:rPr>
          <w:rFonts w:ascii="Times New Roman" w:eastAsia="仿宋_GB2312" w:hAnsi="Times New Roman" w:cs="Times New Roman" w:hint="eastAsia"/>
          <w:kern w:val="2"/>
          <w:lang w:eastAsia="zh-CN"/>
        </w:rPr>
        <w:t>，详细指标分析如下：</w:t>
      </w:r>
    </w:p>
    <w:p w14:paraId="7FD8CB13" w14:textId="46CC1C73" w:rsidR="003A550E" w:rsidRDefault="00DA3842" w:rsidP="003A550E">
      <w:pPr>
        <w:pStyle w:val="a3"/>
        <w:jc w:val="center"/>
        <w:rPr>
          <w:rFonts w:ascii="Times New Roman" w:eastAsia="仿宋_GB2312" w:hAnsi="Times New Roman" w:cs="Times New Roman"/>
          <w:kern w:val="2"/>
          <w:lang w:eastAsia="zh-CN"/>
        </w:rPr>
      </w:pPr>
      <w:r>
        <w:rPr>
          <w:rFonts w:ascii="Times New Roman" w:eastAsia="仿宋_GB2312" w:hAnsi="Times New Roman" w:cs="Times New Roman"/>
          <w:noProof/>
          <w:kern w:val="2"/>
          <w:lang w:eastAsia="zh-CN"/>
        </w:rPr>
        <w:drawing>
          <wp:inline distT="0" distB="0" distL="0" distR="0" wp14:anchorId="1F6C4FA1" wp14:editId="50713265">
            <wp:extent cx="5012514" cy="2983480"/>
            <wp:effectExtent l="0" t="0" r="17145" b="762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F3A1EC" w14:textId="77777777" w:rsidR="00BA7C30" w:rsidRPr="00F2722A" w:rsidRDefault="00BA7C30" w:rsidP="00BA7C30">
      <w:pPr>
        <w:pStyle w:val="a3"/>
        <w:spacing w:line="660" w:lineRule="exact"/>
        <w:jc w:val="center"/>
        <w:rPr>
          <w:rFonts w:ascii="仿宋" w:eastAsia="仿宋" w:hAnsi="仿宋" w:cs="Times New Roman"/>
          <w:b/>
          <w:kern w:val="2"/>
          <w:sz w:val="28"/>
          <w:lang w:eastAsia="zh-CN"/>
        </w:rPr>
      </w:pPr>
      <w:r w:rsidRPr="00F2722A">
        <w:rPr>
          <w:rFonts w:ascii="仿宋" w:eastAsia="仿宋" w:hAnsi="仿宋" w:cs="Times New Roman" w:hint="eastAsia"/>
          <w:b/>
          <w:kern w:val="2"/>
          <w:sz w:val="28"/>
          <w:lang w:eastAsia="zh-CN"/>
        </w:rPr>
        <w:t>图</w:t>
      </w:r>
      <w:r w:rsidR="00F2722A" w:rsidRPr="00F2722A">
        <w:rPr>
          <w:rFonts w:ascii="仿宋" w:eastAsia="仿宋" w:hAnsi="仿宋" w:cs="Times New Roman"/>
          <w:b/>
          <w:kern w:val="2"/>
          <w:sz w:val="28"/>
          <w:lang w:eastAsia="zh-CN"/>
        </w:rPr>
        <w:t>5-3</w:t>
      </w:r>
      <w:r w:rsidRPr="00F2722A">
        <w:rPr>
          <w:rFonts w:ascii="仿宋" w:eastAsia="仿宋" w:hAnsi="仿宋" w:cs="Times New Roman"/>
          <w:b/>
          <w:kern w:val="2"/>
          <w:sz w:val="28"/>
          <w:lang w:eastAsia="zh-CN"/>
        </w:rPr>
        <w:t xml:space="preserve"> </w:t>
      </w:r>
      <w:r w:rsidRPr="00F2722A">
        <w:rPr>
          <w:rFonts w:ascii="仿宋" w:eastAsia="仿宋" w:hAnsi="仿宋" w:cs="Times New Roman" w:hint="eastAsia"/>
          <w:b/>
          <w:kern w:val="2"/>
          <w:sz w:val="28"/>
          <w:lang w:eastAsia="zh-CN"/>
        </w:rPr>
        <w:t>项目</w:t>
      </w:r>
      <w:r w:rsidR="00F2722A" w:rsidRPr="00F2722A">
        <w:rPr>
          <w:rFonts w:ascii="仿宋" w:eastAsia="仿宋" w:hAnsi="仿宋" w:cs="Times New Roman" w:hint="eastAsia"/>
          <w:b/>
          <w:kern w:val="2"/>
          <w:sz w:val="28"/>
          <w:lang w:eastAsia="zh-CN"/>
        </w:rPr>
        <w:t>产出</w:t>
      </w:r>
      <w:r w:rsidRPr="00F2722A">
        <w:rPr>
          <w:rFonts w:ascii="仿宋" w:eastAsia="仿宋" w:hAnsi="仿宋" w:cs="Times New Roman" w:hint="eastAsia"/>
          <w:b/>
          <w:kern w:val="2"/>
          <w:sz w:val="28"/>
          <w:lang w:eastAsia="zh-CN"/>
        </w:rPr>
        <w:t>指标得分对比图</w:t>
      </w:r>
    </w:p>
    <w:p w14:paraId="19EF84FA" w14:textId="2A8302E5" w:rsidR="007E26CD" w:rsidRPr="007E26CD" w:rsidRDefault="007E26CD" w:rsidP="007E26CD">
      <w:pPr>
        <w:pStyle w:val="a3"/>
        <w:spacing w:line="660" w:lineRule="exact"/>
        <w:ind w:firstLineChars="200" w:firstLine="643"/>
        <w:jc w:val="both"/>
        <w:rPr>
          <w:rFonts w:ascii="Times New Roman" w:eastAsia="仿宋_GB2312" w:hAnsi="Times New Roman" w:cs="Times New Roman"/>
          <w:b/>
          <w:kern w:val="2"/>
          <w:lang w:eastAsia="zh-CN"/>
        </w:rPr>
      </w:pPr>
      <w:r w:rsidRPr="007E26CD">
        <w:rPr>
          <w:rFonts w:ascii="Times New Roman" w:eastAsia="仿宋_GB2312" w:hAnsi="Times New Roman" w:cs="Times New Roman" w:hint="eastAsia"/>
          <w:b/>
          <w:kern w:val="2"/>
          <w:lang w:eastAsia="zh-CN"/>
        </w:rPr>
        <w:t>公务用车购置</w:t>
      </w:r>
      <w:r w:rsidR="00AC4A44" w:rsidRPr="007D4760">
        <w:rPr>
          <w:rFonts w:ascii="Times New Roman" w:eastAsia="仿宋_GB2312" w:hAnsi="Times New Roman" w:cs="Times New Roman" w:hint="eastAsia"/>
          <w:b/>
          <w:kern w:val="2"/>
          <w:lang w:eastAsia="zh-CN"/>
        </w:rPr>
        <w:t>：</w:t>
      </w:r>
      <w:r w:rsidR="00AC4A44" w:rsidRPr="00AC4A44">
        <w:rPr>
          <w:rFonts w:ascii="Times New Roman" w:eastAsia="仿宋_GB2312" w:hAnsi="Times New Roman" w:cs="Times New Roman"/>
          <w:kern w:val="2"/>
          <w:lang w:eastAsia="zh-CN"/>
        </w:rPr>
        <w:t>2020</w:t>
      </w:r>
      <w:r w:rsidR="00AC4A44" w:rsidRPr="00AC4A44">
        <w:rPr>
          <w:rFonts w:ascii="Times New Roman" w:eastAsia="仿宋_GB2312" w:hAnsi="Times New Roman" w:cs="Times New Roman"/>
          <w:kern w:val="2"/>
          <w:lang w:eastAsia="zh-CN"/>
        </w:rPr>
        <w:t>年</w:t>
      </w:r>
      <w:r>
        <w:rPr>
          <w:rFonts w:ascii="Times New Roman" w:eastAsia="仿宋_GB2312" w:hAnsi="Times New Roman" w:cs="Times New Roman" w:hint="eastAsia"/>
          <w:kern w:val="2"/>
          <w:lang w:eastAsia="zh-CN"/>
        </w:rPr>
        <w:t>天水市人民检察院计划购置</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辆公务用车，实际完成情况购置</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辆公务用车，达到目标值要求。</w:t>
      </w:r>
    </w:p>
    <w:p w14:paraId="424B4DFE" w14:textId="7F12D810" w:rsidR="007E26CD" w:rsidRPr="007E26CD" w:rsidRDefault="007E26CD" w:rsidP="007E26CD">
      <w:pPr>
        <w:pStyle w:val="a3"/>
        <w:spacing w:line="660" w:lineRule="exact"/>
        <w:ind w:firstLineChars="200" w:firstLine="643"/>
        <w:jc w:val="both"/>
        <w:rPr>
          <w:rFonts w:ascii="Times New Roman" w:eastAsia="仿宋_GB2312" w:hAnsi="Times New Roman" w:cs="Times New Roman"/>
          <w:b/>
          <w:kern w:val="2"/>
          <w:lang w:eastAsia="zh-CN"/>
        </w:rPr>
      </w:pPr>
      <w:r w:rsidRPr="007E26CD">
        <w:rPr>
          <w:rFonts w:ascii="Times New Roman" w:eastAsia="仿宋_GB2312" w:hAnsi="Times New Roman" w:cs="Times New Roman" w:hint="eastAsia"/>
          <w:b/>
          <w:kern w:val="2"/>
          <w:lang w:eastAsia="zh-CN"/>
        </w:rPr>
        <w:t>应用软件采购</w:t>
      </w:r>
      <w:r>
        <w:rPr>
          <w:rFonts w:ascii="Times New Roman" w:eastAsia="仿宋_GB2312" w:hAnsi="Times New Roman" w:cs="Times New Roman" w:hint="eastAsia"/>
          <w:b/>
          <w:kern w:val="2"/>
          <w:lang w:eastAsia="zh-CN"/>
        </w:rPr>
        <w:t>：</w:t>
      </w:r>
      <w:r w:rsidRPr="00AC4A44">
        <w:rPr>
          <w:rFonts w:ascii="Times New Roman" w:eastAsia="仿宋_GB2312" w:hAnsi="Times New Roman" w:cs="Times New Roman"/>
          <w:kern w:val="2"/>
          <w:lang w:eastAsia="zh-CN"/>
        </w:rPr>
        <w:t>2020</w:t>
      </w:r>
      <w:r w:rsidRPr="00AC4A44">
        <w:rPr>
          <w:rFonts w:ascii="Times New Roman" w:eastAsia="仿宋_GB2312" w:hAnsi="Times New Roman" w:cs="Times New Roman"/>
          <w:kern w:val="2"/>
          <w:lang w:eastAsia="zh-CN"/>
        </w:rPr>
        <w:t>年</w:t>
      </w:r>
      <w:r>
        <w:rPr>
          <w:rFonts w:ascii="Times New Roman" w:eastAsia="仿宋_GB2312" w:hAnsi="Times New Roman" w:cs="Times New Roman" w:hint="eastAsia"/>
          <w:kern w:val="2"/>
          <w:lang w:eastAsia="zh-CN"/>
        </w:rPr>
        <w:t>天水市人民检察院计划购置更新</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套</w:t>
      </w:r>
      <w:r w:rsidRPr="00A95F41">
        <w:rPr>
          <w:rFonts w:ascii="仿宋_GB2312" w:eastAsia="仿宋_GB2312" w:hAnsi="仿宋" w:hint="eastAsia"/>
          <w:lang w:eastAsia="zh-CN"/>
        </w:rPr>
        <w:t>检察工作网“桌面云”应用软件</w:t>
      </w:r>
      <w:r>
        <w:rPr>
          <w:rFonts w:ascii="仿宋_GB2312" w:eastAsia="仿宋_GB2312" w:hAnsi="仿宋" w:hint="eastAsia"/>
          <w:lang w:eastAsia="zh-CN"/>
        </w:rPr>
        <w:t>，实际完成情况</w:t>
      </w:r>
      <w:r>
        <w:rPr>
          <w:rFonts w:ascii="Times New Roman" w:eastAsia="仿宋_GB2312" w:hAnsi="Times New Roman" w:cs="Times New Roman" w:hint="eastAsia"/>
          <w:kern w:val="2"/>
          <w:lang w:eastAsia="zh-CN"/>
        </w:rPr>
        <w:t>购置更新</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套</w:t>
      </w:r>
      <w:r w:rsidRPr="00A95F41">
        <w:rPr>
          <w:rFonts w:ascii="仿宋_GB2312" w:eastAsia="仿宋_GB2312" w:hAnsi="仿宋" w:hint="eastAsia"/>
          <w:lang w:eastAsia="zh-CN"/>
        </w:rPr>
        <w:t>检察工作网“桌面云”应用软件</w:t>
      </w:r>
      <w:r>
        <w:rPr>
          <w:rFonts w:ascii="仿宋_GB2312" w:eastAsia="仿宋_GB2312" w:hAnsi="仿宋" w:hint="eastAsia"/>
          <w:lang w:eastAsia="zh-CN"/>
        </w:rPr>
        <w:t>，</w:t>
      </w:r>
      <w:r>
        <w:rPr>
          <w:rFonts w:ascii="Times New Roman" w:eastAsia="仿宋_GB2312" w:hAnsi="Times New Roman" w:cs="Times New Roman" w:hint="eastAsia"/>
          <w:kern w:val="2"/>
          <w:lang w:eastAsia="zh-CN"/>
        </w:rPr>
        <w:t>达到目标值要求。</w:t>
      </w:r>
    </w:p>
    <w:p w14:paraId="5A22B8B7" w14:textId="10F7EBF4" w:rsidR="007E26CD" w:rsidRPr="007E26CD" w:rsidRDefault="007E26CD" w:rsidP="007E26CD">
      <w:pPr>
        <w:pStyle w:val="a3"/>
        <w:spacing w:line="660" w:lineRule="exact"/>
        <w:ind w:firstLineChars="200" w:firstLine="643"/>
        <w:jc w:val="both"/>
        <w:rPr>
          <w:rFonts w:ascii="Times New Roman" w:eastAsia="仿宋_GB2312" w:hAnsi="Times New Roman" w:cs="Times New Roman"/>
          <w:b/>
          <w:kern w:val="2"/>
          <w:lang w:eastAsia="zh-CN"/>
        </w:rPr>
      </w:pPr>
      <w:r w:rsidRPr="007E26CD">
        <w:rPr>
          <w:rFonts w:ascii="Times New Roman" w:eastAsia="仿宋_GB2312" w:hAnsi="Times New Roman" w:cs="Times New Roman" w:hint="eastAsia"/>
          <w:b/>
          <w:kern w:val="2"/>
          <w:lang w:eastAsia="zh-CN"/>
        </w:rPr>
        <w:t>选聘三</w:t>
      </w:r>
      <w:proofErr w:type="gramStart"/>
      <w:r w:rsidRPr="007E26CD">
        <w:rPr>
          <w:rFonts w:ascii="Times New Roman" w:eastAsia="仿宋_GB2312" w:hAnsi="Times New Roman" w:cs="Times New Roman" w:hint="eastAsia"/>
          <w:b/>
          <w:kern w:val="2"/>
          <w:lang w:eastAsia="zh-CN"/>
        </w:rPr>
        <w:t>方服务</w:t>
      </w:r>
      <w:proofErr w:type="gramEnd"/>
      <w:r w:rsidRPr="007E26CD">
        <w:rPr>
          <w:rFonts w:ascii="Times New Roman" w:eastAsia="仿宋_GB2312" w:hAnsi="Times New Roman" w:cs="Times New Roman" w:hint="eastAsia"/>
          <w:b/>
          <w:kern w:val="2"/>
          <w:lang w:eastAsia="zh-CN"/>
        </w:rPr>
        <w:t>机构</w:t>
      </w:r>
      <w:r>
        <w:rPr>
          <w:rFonts w:ascii="Times New Roman" w:eastAsia="仿宋_GB2312" w:hAnsi="Times New Roman" w:cs="Times New Roman" w:hint="eastAsia"/>
          <w:b/>
          <w:kern w:val="2"/>
          <w:lang w:eastAsia="zh-CN"/>
        </w:rPr>
        <w:t>：</w:t>
      </w:r>
      <w:r w:rsidRPr="00AC4A44">
        <w:rPr>
          <w:rFonts w:ascii="Times New Roman" w:eastAsia="仿宋_GB2312" w:hAnsi="Times New Roman" w:cs="Times New Roman"/>
          <w:kern w:val="2"/>
          <w:lang w:eastAsia="zh-CN"/>
        </w:rPr>
        <w:t>2020</w:t>
      </w:r>
      <w:r w:rsidRPr="00AC4A44">
        <w:rPr>
          <w:rFonts w:ascii="Times New Roman" w:eastAsia="仿宋_GB2312" w:hAnsi="Times New Roman" w:cs="Times New Roman"/>
          <w:kern w:val="2"/>
          <w:lang w:eastAsia="zh-CN"/>
        </w:rPr>
        <w:t>年</w:t>
      </w:r>
      <w:r>
        <w:rPr>
          <w:rFonts w:ascii="Times New Roman" w:eastAsia="仿宋_GB2312" w:hAnsi="Times New Roman" w:cs="Times New Roman" w:hint="eastAsia"/>
          <w:kern w:val="2"/>
          <w:lang w:eastAsia="zh-CN"/>
        </w:rPr>
        <w:t>天水市人民检察院计划选聘</w:t>
      </w:r>
      <w:r>
        <w:rPr>
          <w:rFonts w:ascii="Times New Roman" w:eastAsia="仿宋_GB2312" w:hAnsi="Times New Roman" w:cs="Times New Roman" w:hint="eastAsia"/>
          <w:kern w:val="2"/>
          <w:lang w:eastAsia="zh-CN"/>
        </w:rPr>
        <w:lastRenderedPageBreak/>
        <w:t>1</w:t>
      </w:r>
      <w:r>
        <w:rPr>
          <w:rFonts w:ascii="Times New Roman" w:eastAsia="仿宋_GB2312" w:hAnsi="Times New Roman" w:cs="Times New Roman" w:hint="eastAsia"/>
          <w:kern w:val="2"/>
          <w:lang w:eastAsia="zh-CN"/>
        </w:rPr>
        <w:t>家第三方机构提供物业管理保障，实际完成情况聘请甘肃人力资源股份有限公司为检察院提供物业管理和人员保障，达到目标值要求。</w:t>
      </w:r>
    </w:p>
    <w:p w14:paraId="13C9152C" w14:textId="1B1D0314" w:rsidR="007E26CD" w:rsidRDefault="007E26CD" w:rsidP="007E26CD">
      <w:pPr>
        <w:pStyle w:val="a3"/>
        <w:spacing w:line="660" w:lineRule="exact"/>
        <w:ind w:firstLineChars="200" w:firstLine="643"/>
        <w:jc w:val="both"/>
        <w:rPr>
          <w:rFonts w:ascii="Times New Roman" w:eastAsia="仿宋_GB2312" w:hAnsi="Times New Roman" w:cs="Times New Roman"/>
          <w:kern w:val="2"/>
          <w:lang w:eastAsia="zh-CN"/>
        </w:rPr>
      </w:pPr>
      <w:r w:rsidRPr="00211EDB">
        <w:rPr>
          <w:rFonts w:ascii="Times New Roman" w:eastAsia="仿宋_GB2312" w:hAnsi="Times New Roman" w:cs="Times New Roman" w:hint="eastAsia"/>
          <w:b/>
          <w:kern w:val="2"/>
          <w:lang w:eastAsia="zh-CN"/>
        </w:rPr>
        <w:t>公务用车购置验收</w:t>
      </w:r>
      <w:r w:rsidR="00211EDB" w:rsidRPr="00211EDB">
        <w:rPr>
          <w:rFonts w:ascii="Times New Roman" w:eastAsia="仿宋_GB2312" w:hAnsi="Times New Roman" w:cs="Times New Roman" w:hint="eastAsia"/>
          <w:b/>
          <w:kern w:val="2"/>
          <w:lang w:eastAsia="zh-CN"/>
        </w:rPr>
        <w:t>情况：</w:t>
      </w:r>
      <w:r w:rsidR="00211EDB" w:rsidRPr="00AC4A44">
        <w:rPr>
          <w:rFonts w:ascii="Times New Roman" w:eastAsia="仿宋_GB2312" w:hAnsi="Times New Roman" w:cs="Times New Roman"/>
          <w:kern w:val="2"/>
          <w:lang w:eastAsia="zh-CN"/>
        </w:rPr>
        <w:t>2020</w:t>
      </w:r>
      <w:r w:rsidR="00211EDB" w:rsidRPr="00AC4A44">
        <w:rPr>
          <w:rFonts w:ascii="Times New Roman" w:eastAsia="仿宋_GB2312" w:hAnsi="Times New Roman" w:cs="Times New Roman"/>
          <w:kern w:val="2"/>
          <w:lang w:eastAsia="zh-CN"/>
        </w:rPr>
        <w:t>年</w:t>
      </w:r>
      <w:r w:rsidR="00211EDB">
        <w:rPr>
          <w:rFonts w:ascii="Times New Roman" w:eastAsia="仿宋_GB2312" w:hAnsi="Times New Roman" w:cs="Times New Roman" w:hint="eastAsia"/>
          <w:kern w:val="2"/>
          <w:lang w:eastAsia="zh-CN"/>
        </w:rPr>
        <w:t>天水市人民检察院购置</w:t>
      </w:r>
      <w:r w:rsidR="00211EDB">
        <w:rPr>
          <w:rFonts w:ascii="Times New Roman" w:eastAsia="仿宋_GB2312" w:hAnsi="Times New Roman" w:cs="Times New Roman" w:hint="eastAsia"/>
          <w:kern w:val="2"/>
          <w:lang w:eastAsia="zh-CN"/>
        </w:rPr>
        <w:t>1</w:t>
      </w:r>
      <w:r w:rsidR="00211EDB">
        <w:rPr>
          <w:rFonts w:ascii="Times New Roman" w:eastAsia="仿宋_GB2312" w:hAnsi="Times New Roman" w:cs="Times New Roman" w:hint="eastAsia"/>
          <w:kern w:val="2"/>
          <w:lang w:eastAsia="zh-CN"/>
        </w:rPr>
        <w:t>辆公务用车，验收合格率达到</w:t>
      </w:r>
      <w:r w:rsidR="00211EDB">
        <w:rPr>
          <w:rFonts w:ascii="Times New Roman" w:eastAsia="仿宋_GB2312" w:hAnsi="Times New Roman" w:cs="Times New Roman" w:hint="eastAsia"/>
          <w:kern w:val="2"/>
          <w:lang w:eastAsia="zh-CN"/>
        </w:rPr>
        <w:t>100%</w:t>
      </w:r>
      <w:r w:rsidR="00211EDB">
        <w:rPr>
          <w:rFonts w:ascii="Times New Roman" w:eastAsia="仿宋_GB2312" w:hAnsi="Times New Roman" w:cs="Times New Roman" w:hint="eastAsia"/>
          <w:kern w:val="2"/>
          <w:lang w:eastAsia="zh-CN"/>
        </w:rPr>
        <w:t>，达到目标值要求。</w:t>
      </w:r>
    </w:p>
    <w:p w14:paraId="456D2D2E" w14:textId="77777777" w:rsidR="00211EDB" w:rsidRDefault="00211EDB" w:rsidP="00211EDB">
      <w:pPr>
        <w:pStyle w:val="a3"/>
        <w:spacing w:line="660" w:lineRule="exact"/>
        <w:ind w:firstLineChars="200" w:firstLine="643"/>
        <w:jc w:val="both"/>
        <w:rPr>
          <w:rFonts w:ascii="Times New Roman" w:eastAsia="仿宋_GB2312" w:hAnsi="Times New Roman" w:cs="Times New Roman"/>
          <w:kern w:val="2"/>
          <w:lang w:eastAsia="zh-CN"/>
        </w:rPr>
      </w:pPr>
      <w:r w:rsidRPr="00211EDB">
        <w:rPr>
          <w:rFonts w:ascii="Times New Roman" w:eastAsia="仿宋_GB2312" w:hAnsi="Times New Roman" w:cs="Times New Roman" w:hint="eastAsia"/>
          <w:b/>
          <w:kern w:val="2"/>
          <w:lang w:eastAsia="zh-CN"/>
        </w:rPr>
        <w:t>应用软件验收</w:t>
      </w:r>
      <w:r>
        <w:rPr>
          <w:rFonts w:ascii="Times New Roman" w:eastAsia="仿宋_GB2312" w:hAnsi="Times New Roman" w:cs="Times New Roman" w:hint="eastAsia"/>
          <w:b/>
          <w:kern w:val="2"/>
          <w:lang w:eastAsia="zh-CN"/>
        </w:rPr>
        <w:t>情况：</w:t>
      </w:r>
      <w:r w:rsidRPr="00AC4A44">
        <w:rPr>
          <w:rFonts w:ascii="Times New Roman" w:eastAsia="仿宋_GB2312" w:hAnsi="Times New Roman" w:cs="Times New Roman"/>
          <w:kern w:val="2"/>
          <w:lang w:eastAsia="zh-CN"/>
        </w:rPr>
        <w:t>2020</w:t>
      </w:r>
      <w:r w:rsidRPr="00AC4A44">
        <w:rPr>
          <w:rFonts w:ascii="Times New Roman" w:eastAsia="仿宋_GB2312" w:hAnsi="Times New Roman" w:cs="Times New Roman"/>
          <w:kern w:val="2"/>
          <w:lang w:eastAsia="zh-CN"/>
        </w:rPr>
        <w:t>年</w:t>
      </w:r>
      <w:r>
        <w:rPr>
          <w:rFonts w:ascii="Times New Roman" w:eastAsia="仿宋_GB2312" w:hAnsi="Times New Roman" w:cs="Times New Roman" w:hint="eastAsia"/>
          <w:kern w:val="2"/>
          <w:lang w:eastAsia="zh-CN"/>
        </w:rPr>
        <w:t>天水市人民检察院</w:t>
      </w:r>
      <w:r>
        <w:rPr>
          <w:rFonts w:ascii="Times New Roman" w:eastAsia="仿宋_GB2312" w:hAnsi="Times New Roman" w:cs="Times New Roman" w:hint="eastAsia"/>
          <w:kern w:val="2"/>
          <w:lang w:eastAsia="zh-CN"/>
        </w:rPr>
        <w:t>1</w:t>
      </w:r>
      <w:r>
        <w:rPr>
          <w:rFonts w:ascii="Times New Roman" w:eastAsia="仿宋_GB2312" w:hAnsi="Times New Roman" w:cs="Times New Roman" w:hint="eastAsia"/>
          <w:kern w:val="2"/>
          <w:lang w:eastAsia="zh-CN"/>
        </w:rPr>
        <w:t>套</w:t>
      </w:r>
      <w:r w:rsidRPr="00A95F41">
        <w:rPr>
          <w:rFonts w:ascii="仿宋_GB2312" w:eastAsia="仿宋_GB2312" w:hAnsi="仿宋" w:hint="eastAsia"/>
          <w:lang w:eastAsia="zh-CN"/>
        </w:rPr>
        <w:t>检察工作网“桌面云”应用软件</w:t>
      </w:r>
      <w:r>
        <w:rPr>
          <w:rFonts w:ascii="仿宋_GB2312" w:eastAsia="仿宋_GB2312" w:hAnsi="仿宋" w:hint="eastAsia"/>
          <w:lang w:eastAsia="zh-CN"/>
        </w:rPr>
        <w:t>验收合格率达到100%，</w:t>
      </w:r>
      <w:r>
        <w:rPr>
          <w:rFonts w:ascii="Times New Roman" w:eastAsia="仿宋_GB2312" w:hAnsi="Times New Roman" w:cs="Times New Roman" w:hint="eastAsia"/>
          <w:kern w:val="2"/>
          <w:lang w:eastAsia="zh-CN"/>
        </w:rPr>
        <w:t>达到目标值要求。</w:t>
      </w:r>
    </w:p>
    <w:p w14:paraId="430BD368" w14:textId="30458098" w:rsidR="00211EDB" w:rsidRDefault="00211EDB" w:rsidP="007E26CD">
      <w:pPr>
        <w:pStyle w:val="a3"/>
        <w:spacing w:line="660" w:lineRule="exact"/>
        <w:ind w:firstLineChars="200" w:firstLine="643"/>
        <w:jc w:val="both"/>
        <w:rPr>
          <w:rFonts w:ascii="Times New Roman" w:eastAsia="仿宋_GB2312" w:hAnsi="Times New Roman" w:cs="Times New Roman"/>
          <w:kern w:val="2"/>
          <w:lang w:eastAsia="zh-CN"/>
        </w:rPr>
      </w:pPr>
      <w:r w:rsidRPr="00211EDB">
        <w:rPr>
          <w:rFonts w:ascii="Times New Roman" w:eastAsia="仿宋_GB2312" w:hAnsi="Times New Roman" w:cs="Times New Roman" w:hint="eastAsia"/>
          <w:b/>
          <w:kern w:val="2"/>
          <w:lang w:eastAsia="zh-CN"/>
        </w:rPr>
        <w:t>三方机构选聘资质</w:t>
      </w:r>
      <w:r>
        <w:rPr>
          <w:rFonts w:ascii="Times New Roman" w:eastAsia="仿宋_GB2312" w:hAnsi="Times New Roman" w:cs="Times New Roman" w:hint="eastAsia"/>
          <w:b/>
          <w:kern w:val="2"/>
          <w:lang w:eastAsia="zh-CN"/>
        </w:rPr>
        <w:t>情况：</w:t>
      </w:r>
      <w:r w:rsidRPr="00AC4A44">
        <w:rPr>
          <w:rFonts w:ascii="Times New Roman" w:eastAsia="仿宋_GB2312" w:hAnsi="Times New Roman" w:cs="Times New Roman"/>
          <w:kern w:val="2"/>
          <w:lang w:eastAsia="zh-CN"/>
        </w:rPr>
        <w:t>2020</w:t>
      </w:r>
      <w:r w:rsidRPr="00AC4A44">
        <w:rPr>
          <w:rFonts w:ascii="Times New Roman" w:eastAsia="仿宋_GB2312" w:hAnsi="Times New Roman" w:cs="Times New Roman"/>
          <w:kern w:val="2"/>
          <w:lang w:eastAsia="zh-CN"/>
        </w:rPr>
        <w:t>年</w:t>
      </w:r>
      <w:r>
        <w:rPr>
          <w:rFonts w:ascii="Times New Roman" w:eastAsia="仿宋_GB2312" w:hAnsi="Times New Roman" w:cs="Times New Roman" w:hint="eastAsia"/>
          <w:kern w:val="2"/>
          <w:lang w:eastAsia="zh-CN"/>
        </w:rPr>
        <w:t>天水市人民检察院选聘甘肃人力资源股份有限公司为检察院提供物业管理和人员保障，其相关资质符合规定要求，达到目标值要求。</w:t>
      </w:r>
    </w:p>
    <w:p w14:paraId="7563203B" w14:textId="2FA0E305" w:rsidR="00BA3F39" w:rsidRPr="00BA3F39" w:rsidRDefault="00BA3F39" w:rsidP="007E26CD">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完成及时性：</w:t>
      </w:r>
      <w:r w:rsidRPr="00BA3F39">
        <w:rPr>
          <w:rFonts w:ascii="Times New Roman" w:eastAsia="仿宋_GB2312" w:hAnsi="Times New Roman" w:cs="Times New Roman" w:hint="eastAsia"/>
          <w:kern w:val="2"/>
          <w:lang w:eastAsia="zh-CN"/>
        </w:rPr>
        <w:t>根据</w:t>
      </w:r>
      <w:r>
        <w:rPr>
          <w:rFonts w:ascii="Times New Roman" w:eastAsia="仿宋_GB2312" w:hAnsi="Times New Roman" w:cs="Times New Roman" w:hint="eastAsia"/>
          <w:kern w:val="2"/>
          <w:lang w:eastAsia="zh-CN"/>
        </w:rPr>
        <w:t>天水市人民检察院检察业务综合保障经费项目涉及材料显示</w:t>
      </w:r>
      <w:r w:rsidRPr="00BA3F39">
        <w:rPr>
          <w:rFonts w:ascii="Times New Roman" w:eastAsia="仿宋_GB2312" w:hAnsi="Times New Roman" w:cs="Times New Roman" w:hint="eastAsia"/>
          <w:kern w:val="2"/>
          <w:lang w:eastAsia="zh-CN"/>
        </w:rPr>
        <w:t>公务用车购置、</w:t>
      </w:r>
      <w:r>
        <w:rPr>
          <w:rFonts w:ascii="Times New Roman" w:eastAsia="仿宋_GB2312" w:hAnsi="Times New Roman" w:cs="Times New Roman" w:hint="eastAsia"/>
          <w:kern w:val="2"/>
          <w:lang w:eastAsia="zh-CN"/>
        </w:rPr>
        <w:t>投入</w:t>
      </w:r>
      <w:r w:rsidRPr="00BA3F39">
        <w:rPr>
          <w:rFonts w:ascii="Times New Roman" w:eastAsia="仿宋_GB2312" w:hAnsi="Times New Roman" w:cs="Times New Roman" w:hint="eastAsia"/>
          <w:kern w:val="2"/>
          <w:lang w:eastAsia="zh-CN"/>
        </w:rPr>
        <w:t>使用及时，应用软件采购、应用及时</w:t>
      </w:r>
      <w:r>
        <w:rPr>
          <w:rFonts w:ascii="Times New Roman" w:eastAsia="仿宋_GB2312" w:hAnsi="Times New Roman" w:cs="Times New Roman" w:hint="eastAsia"/>
          <w:kern w:val="2"/>
          <w:lang w:eastAsia="zh-CN"/>
        </w:rPr>
        <w:t>，</w:t>
      </w:r>
      <w:r w:rsidRPr="00BA3F39">
        <w:rPr>
          <w:rFonts w:ascii="Times New Roman" w:eastAsia="仿宋_GB2312" w:hAnsi="Times New Roman" w:cs="Times New Roman" w:hint="eastAsia"/>
          <w:kern w:val="2"/>
          <w:lang w:eastAsia="zh-CN"/>
        </w:rPr>
        <w:t>第三</w:t>
      </w:r>
      <w:proofErr w:type="gramStart"/>
      <w:r w:rsidRPr="00BA3F39">
        <w:rPr>
          <w:rFonts w:ascii="Times New Roman" w:eastAsia="仿宋_GB2312" w:hAnsi="Times New Roman" w:cs="Times New Roman" w:hint="eastAsia"/>
          <w:kern w:val="2"/>
          <w:lang w:eastAsia="zh-CN"/>
        </w:rPr>
        <w:t>方服务</w:t>
      </w:r>
      <w:proofErr w:type="gramEnd"/>
      <w:r w:rsidRPr="00BA3F39">
        <w:rPr>
          <w:rFonts w:ascii="Times New Roman" w:eastAsia="仿宋_GB2312" w:hAnsi="Times New Roman" w:cs="Times New Roman" w:hint="eastAsia"/>
          <w:kern w:val="2"/>
          <w:lang w:eastAsia="zh-CN"/>
        </w:rPr>
        <w:t>机构选聘、提供服务及时，</w:t>
      </w:r>
      <w:r>
        <w:rPr>
          <w:rFonts w:ascii="Times New Roman" w:eastAsia="仿宋_GB2312" w:hAnsi="Times New Roman" w:cs="Times New Roman" w:hint="eastAsia"/>
          <w:kern w:val="2"/>
          <w:lang w:eastAsia="zh-CN"/>
        </w:rPr>
        <w:t>达到目标值要求。</w:t>
      </w:r>
    </w:p>
    <w:p w14:paraId="2BCEB727" w14:textId="64BA92A6" w:rsidR="00211EDB" w:rsidRPr="00BA3F39" w:rsidRDefault="00BA3F39" w:rsidP="00BA3F39">
      <w:pPr>
        <w:pStyle w:val="a3"/>
        <w:spacing w:line="660" w:lineRule="exact"/>
        <w:ind w:firstLineChars="200" w:firstLine="643"/>
        <w:jc w:val="both"/>
        <w:rPr>
          <w:rFonts w:ascii="Times New Roman" w:eastAsia="仿宋_GB2312" w:hAnsi="Times New Roman" w:cs="Times New Roman"/>
          <w:b/>
          <w:kern w:val="2"/>
          <w:lang w:eastAsia="zh-CN"/>
        </w:rPr>
      </w:pPr>
      <w:r w:rsidRPr="00BA3F39">
        <w:rPr>
          <w:rFonts w:ascii="Times New Roman" w:eastAsia="仿宋_GB2312" w:hAnsi="Times New Roman" w:cs="Times New Roman" w:hint="eastAsia"/>
          <w:b/>
          <w:kern w:val="2"/>
          <w:lang w:eastAsia="zh-CN"/>
        </w:rPr>
        <w:t>成本控制情况</w:t>
      </w:r>
      <w:r>
        <w:rPr>
          <w:rFonts w:ascii="Times New Roman" w:eastAsia="仿宋_GB2312" w:hAnsi="Times New Roman" w:cs="Times New Roman" w:hint="eastAsia"/>
          <w:b/>
          <w:kern w:val="2"/>
          <w:lang w:eastAsia="zh-CN"/>
        </w:rPr>
        <w:t>：</w:t>
      </w:r>
      <w:r w:rsidRPr="00A70CF6">
        <w:rPr>
          <w:rFonts w:ascii="Times New Roman" w:eastAsia="仿宋_GB2312" w:hAnsi="Times New Roman" w:cs="Times New Roman" w:hint="eastAsia"/>
          <w:kern w:val="2"/>
          <w:lang w:eastAsia="zh-CN"/>
        </w:rPr>
        <w:t>根据项目支出明细，</w:t>
      </w:r>
      <w:r>
        <w:rPr>
          <w:rFonts w:ascii="Times New Roman" w:eastAsia="仿宋_GB2312" w:hAnsi="Times New Roman" w:cs="Times New Roman" w:hint="eastAsia"/>
          <w:kern w:val="2"/>
          <w:lang w:eastAsia="zh-CN"/>
        </w:rPr>
        <w:t>检察业务综合保障经费</w:t>
      </w:r>
      <w:r w:rsidRPr="00A70CF6">
        <w:rPr>
          <w:rFonts w:ascii="Times New Roman" w:eastAsia="仿宋_GB2312" w:hAnsi="Times New Roman" w:cs="Times New Roman" w:hint="eastAsia"/>
          <w:kern w:val="2"/>
          <w:lang w:eastAsia="zh-CN"/>
        </w:rPr>
        <w:t>各子项支出严格按照合同内容执行，未出现成本超支等现象</w:t>
      </w:r>
      <w:r>
        <w:rPr>
          <w:rFonts w:ascii="Times New Roman" w:eastAsia="仿宋_GB2312" w:hAnsi="Times New Roman" w:cs="Times New Roman" w:hint="eastAsia"/>
          <w:kern w:val="2"/>
          <w:lang w:eastAsia="zh-CN"/>
        </w:rPr>
        <w:t>，项目预算</w:t>
      </w:r>
      <w:r>
        <w:rPr>
          <w:rFonts w:ascii="Times New Roman" w:eastAsia="仿宋_GB2312" w:hAnsi="Times New Roman" w:cs="Times New Roman" w:hint="eastAsia"/>
          <w:kern w:val="2"/>
          <w:lang w:eastAsia="zh-CN"/>
        </w:rPr>
        <w:t>171</w:t>
      </w:r>
      <w:r>
        <w:rPr>
          <w:rFonts w:ascii="Times New Roman" w:eastAsia="仿宋_GB2312" w:hAnsi="Times New Roman" w:cs="Times New Roman" w:hint="eastAsia"/>
          <w:kern w:val="2"/>
          <w:lang w:eastAsia="zh-CN"/>
        </w:rPr>
        <w:t>万元，实际支出</w:t>
      </w:r>
      <w:r>
        <w:rPr>
          <w:rFonts w:ascii="Times New Roman" w:eastAsia="仿宋_GB2312" w:hAnsi="Times New Roman" w:cs="Times New Roman" w:hint="eastAsia"/>
          <w:kern w:val="2"/>
          <w:lang w:eastAsia="zh-CN"/>
        </w:rPr>
        <w:t>171</w:t>
      </w:r>
      <w:r>
        <w:rPr>
          <w:rFonts w:ascii="Times New Roman" w:eastAsia="仿宋_GB2312" w:hAnsi="Times New Roman" w:cs="Times New Roman" w:hint="eastAsia"/>
          <w:kern w:val="2"/>
          <w:lang w:eastAsia="zh-CN"/>
        </w:rPr>
        <w:t>万元。</w:t>
      </w:r>
    </w:p>
    <w:p w14:paraId="1B8AF9DC" w14:textId="77777777" w:rsidR="007532A9" w:rsidRDefault="007532A9" w:rsidP="00D205D7">
      <w:pPr>
        <w:spacing w:line="660" w:lineRule="exact"/>
        <w:ind w:firstLineChars="200" w:firstLine="643"/>
        <w:jc w:val="both"/>
        <w:outlineLvl w:val="1"/>
        <w:rPr>
          <w:rFonts w:ascii="仿宋_GB2312" w:eastAsia="仿宋_GB2312"/>
          <w:b/>
          <w:sz w:val="32"/>
          <w:lang w:eastAsia="zh-CN"/>
        </w:rPr>
      </w:pPr>
      <w:bookmarkStart w:id="26" w:name="_Toc75639257"/>
      <w:r w:rsidRPr="00D205D7">
        <w:rPr>
          <w:rFonts w:ascii="仿宋_GB2312" w:eastAsia="仿宋_GB2312" w:hint="eastAsia"/>
          <w:b/>
          <w:sz w:val="32"/>
          <w:lang w:eastAsia="zh-CN"/>
        </w:rPr>
        <w:t>（四）项目效益情况</w:t>
      </w:r>
      <w:bookmarkEnd w:id="26"/>
    </w:p>
    <w:p w14:paraId="3DA026D8" w14:textId="77B2F711" w:rsidR="00873AD1" w:rsidRDefault="00873AD1" w:rsidP="00873AD1">
      <w:pPr>
        <w:pStyle w:val="a3"/>
        <w:spacing w:line="660" w:lineRule="exact"/>
        <w:ind w:firstLineChars="200" w:firstLine="640"/>
        <w:jc w:val="both"/>
        <w:rPr>
          <w:rFonts w:ascii="Times New Roman" w:eastAsia="仿宋_GB2312" w:hAnsi="Times New Roman" w:cs="Times New Roman"/>
          <w:kern w:val="2"/>
          <w:lang w:eastAsia="zh-CN"/>
        </w:rPr>
      </w:pPr>
      <w:r w:rsidRPr="00305B08">
        <w:rPr>
          <w:rFonts w:ascii="Times New Roman" w:eastAsia="仿宋_GB2312" w:hAnsi="Times New Roman" w:cs="Times New Roman"/>
          <w:kern w:val="2"/>
          <w:lang w:eastAsia="zh-CN"/>
        </w:rPr>
        <w:t>效果类指标权重为</w:t>
      </w:r>
      <w:r w:rsidR="004E0587">
        <w:rPr>
          <w:rFonts w:ascii="Times New Roman" w:eastAsia="仿宋_GB2312" w:hAnsi="Times New Roman" w:cs="Times New Roman" w:hint="eastAsia"/>
          <w:kern w:val="2"/>
          <w:lang w:eastAsia="zh-CN"/>
        </w:rPr>
        <w:t>30</w:t>
      </w:r>
      <w:r w:rsidRPr="00305B08">
        <w:rPr>
          <w:rFonts w:ascii="Times New Roman" w:eastAsia="仿宋_GB2312" w:hAnsi="Times New Roman" w:cs="Times New Roman"/>
          <w:kern w:val="2"/>
          <w:lang w:eastAsia="zh-CN"/>
        </w:rPr>
        <w:t>分，得分为</w:t>
      </w:r>
      <w:r w:rsidRPr="00305B08">
        <w:rPr>
          <w:rFonts w:ascii="Times New Roman" w:eastAsia="仿宋_GB2312" w:hAnsi="Times New Roman" w:cs="Times New Roman"/>
          <w:kern w:val="2"/>
          <w:lang w:eastAsia="zh-CN"/>
        </w:rPr>
        <w:t>26</w:t>
      </w:r>
      <w:r w:rsidRPr="00305B08">
        <w:rPr>
          <w:rFonts w:ascii="Times New Roman" w:eastAsia="仿宋_GB2312" w:hAnsi="Times New Roman" w:cs="Times New Roman" w:hint="eastAsia"/>
          <w:kern w:val="2"/>
          <w:lang w:eastAsia="zh-CN"/>
        </w:rPr>
        <w:t>分，得分率为</w:t>
      </w:r>
      <w:r w:rsidRPr="00305B08">
        <w:rPr>
          <w:rFonts w:ascii="Times New Roman" w:eastAsia="仿宋_GB2312" w:hAnsi="Times New Roman" w:cs="Times New Roman"/>
          <w:kern w:val="2"/>
          <w:lang w:eastAsia="zh-CN"/>
        </w:rPr>
        <w:t>8</w:t>
      </w:r>
      <w:r w:rsidR="004E0587">
        <w:rPr>
          <w:rFonts w:ascii="Times New Roman" w:eastAsia="仿宋_GB2312" w:hAnsi="Times New Roman" w:cs="Times New Roman" w:hint="eastAsia"/>
          <w:kern w:val="2"/>
          <w:lang w:eastAsia="zh-CN"/>
        </w:rPr>
        <w:t>6.6</w:t>
      </w:r>
      <w:r w:rsidRPr="00305B08">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，各指标得分情况见图</w:t>
      </w:r>
      <w:r w:rsidR="00F2722A">
        <w:rPr>
          <w:rFonts w:ascii="Times New Roman" w:eastAsia="仿宋_GB2312" w:hAnsi="Times New Roman" w:cs="Times New Roman" w:hint="eastAsia"/>
          <w:kern w:val="2"/>
          <w:lang w:eastAsia="zh-CN"/>
        </w:rPr>
        <w:t>5</w:t>
      </w:r>
      <w:r w:rsidR="00F2722A">
        <w:rPr>
          <w:rFonts w:ascii="Times New Roman" w:eastAsia="仿宋_GB2312" w:hAnsi="Times New Roman" w:cs="Times New Roman"/>
          <w:kern w:val="2"/>
          <w:lang w:eastAsia="zh-CN"/>
        </w:rPr>
        <w:t>-4</w:t>
      </w:r>
      <w:r>
        <w:rPr>
          <w:rFonts w:ascii="Times New Roman" w:eastAsia="仿宋_GB2312" w:hAnsi="Times New Roman" w:cs="Times New Roman" w:hint="eastAsia"/>
          <w:kern w:val="2"/>
          <w:lang w:eastAsia="zh-CN"/>
        </w:rPr>
        <w:t>，详细指标分析如下：</w:t>
      </w:r>
    </w:p>
    <w:p w14:paraId="43FEEF9B" w14:textId="3A8C0B5C" w:rsidR="00BA7C30" w:rsidRDefault="002944F9" w:rsidP="00BA7C30">
      <w:pPr>
        <w:pStyle w:val="a3"/>
        <w:jc w:val="center"/>
        <w:rPr>
          <w:rFonts w:ascii="Times New Roman" w:eastAsia="仿宋_GB2312" w:hAnsi="Times New Roman" w:cs="Times New Roman"/>
          <w:kern w:val="2"/>
          <w:lang w:eastAsia="zh-CN"/>
        </w:rPr>
      </w:pPr>
      <w:r>
        <w:rPr>
          <w:rFonts w:ascii="Times New Roman" w:eastAsia="仿宋_GB2312" w:hAnsi="Times New Roman" w:cs="Times New Roman"/>
          <w:noProof/>
          <w:kern w:val="2"/>
          <w:lang w:eastAsia="zh-CN"/>
        </w:rPr>
        <w:lastRenderedPageBreak/>
        <w:drawing>
          <wp:inline distT="0" distB="0" distL="0" distR="0" wp14:anchorId="299CA2F0" wp14:editId="74599657">
            <wp:extent cx="5012514" cy="2983480"/>
            <wp:effectExtent l="0" t="0" r="17145" b="762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F5D424" w14:textId="64C7621E" w:rsidR="00063482" w:rsidRPr="00B43F08" w:rsidRDefault="00BA7C30" w:rsidP="00B43F08">
      <w:pPr>
        <w:pStyle w:val="a3"/>
        <w:spacing w:line="660" w:lineRule="exact"/>
        <w:jc w:val="center"/>
        <w:rPr>
          <w:rFonts w:ascii="仿宋" w:eastAsia="仿宋" w:hAnsi="仿宋" w:cs="Times New Roman"/>
          <w:b/>
          <w:kern w:val="2"/>
          <w:sz w:val="28"/>
          <w:lang w:eastAsia="zh-CN"/>
        </w:rPr>
      </w:pPr>
      <w:r w:rsidRPr="00F2722A">
        <w:rPr>
          <w:rFonts w:ascii="仿宋" w:eastAsia="仿宋" w:hAnsi="仿宋" w:cs="Times New Roman" w:hint="eastAsia"/>
          <w:b/>
          <w:kern w:val="2"/>
          <w:sz w:val="28"/>
          <w:lang w:eastAsia="zh-CN"/>
        </w:rPr>
        <w:t>图</w:t>
      </w:r>
      <w:r w:rsidR="00F2722A" w:rsidRPr="00F2722A">
        <w:rPr>
          <w:rFonts w:ascii="仿宋" w:eastAsia="仿宋" w:hAnsi="仿宋" w:cs="Times New Roman" w:hint="eastAsia"/>
          <w:b/>
          <w:kern w:val="2"/>
          <w:sz w:val="28"/>
          <w:lang w:eastAsia="zh-CN"/>
        </w:rPr>
        <w:t>5</w:t>
      </w:r>
      <w:r w:rsidR="00F2722A" w:rsidRPr="00F2722A">
        <w:rPr>
          <w:rFonts w:ascii="仿宋" w:eastAsia="仿宋" w:hAnsi="仿宋" w:cs="Times New Roman"/>
          <w:b/>
          <w:kern w:val="2"/>
          <w:sz w:val="28"/>
          <w:lang w:eastAsia="zh-CN"/>
        </w:rPr>
        <w:t>-4</w:t>
      </w:r>
      <w:r w:rsidRPr="00F2722A">
        <w:rPr>
          <w:rFonts w:ascii="仿宋" w:eastAsia="仿宋" w:hAnsi="仿宋" w:cs="Times New Roman"/>
          <w:b/>
          <w:kern w:val="2"/>
          <w:sz w:val="28"/>
          <w:lang w:eastAsia="zh-CN"/>
        </w:rPr>
        <w:t xml:space="preserve"> </w:t>
      </w:r>
      <w:r w:rsidRPr="00F2722A">
        <w:rPr>
          <w:rFonts w:ascii="仿宋" w:eastAsia="仿宋" w:hAnsi="仿宋" w:cs="Times New Roman" w:hint="eastAsia"/>
          <w:b/>
          <w:kern w:val="2"/>
          <w:sz w:val="28"/>
          <w:lang w:eastAsia="zh-CN"/>
        </w:rPr>
        <w:t>项目</w:t>
      </w:r>
      <w:r w:rsidR="00F2722A" w:rsidRPr="00F2722A">
        <w:rPr>
          <w:rFonts w:ascii="仿宋" w:eastAsia="仿宋" w:hAnsi="仿宋" w:cs="Times New Roman" w:hint="eastAsia"/>
          <w:b/>
          <w:kern w:val="2"/>
          <w:sz w:val="28"/>
          <w:lang w:eastAsia="zh-CN"/>
        </w:rPr>
        <w:t>产出</w:t>
      </w:r>
      <w:r w:rsidRPr="00F2722A">
        <w:rPr>
          <w:rFonts w:ascii="仿宋" w:eastAsia="仿宋" w:hAnsi="仿宋" w:cs="Times New Roman" w:hint="eastAsia"/>
          <w:b/>
          <w:kern w:val="2"/>
          <w:sz w:val="28"/>
          <w:lang w:eastAsia="zh-CN"/>
        </w:rPr>
        <w:t>指标得分对比图</w:t>
      </w:r>
    </w:p>
    <w:p w14:paraId="3B527F08" w14:textId="2A8ECC08" w:rsidR="00BA7C30" w:rsidRDefault="00A70CF6"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单位业务运转情况：</w:t>
      </w:r>
      <w:r w:rsidR="00063482">
        <w:rPr>
          <w:rFonts w:ascii="Times New Roman" w:eastAsia="仿宋_GB2312" w:hAnsi="Times New Roman" w:cs="Times New Roman" w:hint="eastAsia"/>
          <w:kern w:val="2"/>
          <w:lang w:eastAsia="zh-CN"/>
        </w:rPr>
        <w:t>天水市人民检察院机构和信息系统</w:t>
      </w:r>
      <w:r w:rsidRPr="00A70CF6">
        <w:rPr>
          <w:rFonts w:ascii="Times New Roman" w:eastAsia="仿宋_GB2312" w:hAnsi="Times New Roman" w:cs="Times New Roman" w:hint="eastAsia"/>
          <w:kern w:val="2"/>
          <w:lang w:eastAsia="zh-CN"/>
        </w:rPr>
        <w:t>运行状况良好，根据</w:t>
      </w:r>
      <w:proofErr w:type="gramStart"/>
      <w:r w:rsidRPr="00A70CF6">
        <w:rPr>
          <w:rFonts w:ascii="Times New Roman" w:eastAsia="仿宋_GB2312" w:hAnsi="Times New Roman" w:cs="Times New Roman" w:hint="eastAsia"/>
          <w:kern w:val="2"/>
          <w:lang w:eastAsia="zh-CN"/>
        </w:rPr>
        <w:t>评价组</w:t>
      </w:r>
      <w:proofErr w:type="gramEnd"/>
      <w:r w:rsidRPr="00A70CF6">
        <w:rPr>
          <w:rFonts w:ascii="Times New Roman" w:eastAsia="仿宋_GB2312" w:hAnsi="Times New Roman" w:cs="Times New Roman" w:hint="eastAsia"/>
          <w:kern w:val="2"/>
          <w:lang w:eastAsia="zh-CN"/>
        </w:rPr>
        <w:t>对管理过程资料的核实，未发现信息系统运转不到位</w:t>
      </w:r>
      <w:r w:rsidR="00063482">
        <w:rPr>
          <w:rFonts w:ascii="Times New Roman" w:eastAsia="仿宋_GB2312" w:hAnsi="Times New Roman" w:cs="Times New Roman" w:hint="eastAsia"/>
          <w:kern w:val="2"/>
          <w:lang w:eastAsia="zh-CN"/>
        </w:rPr>
        <w:t>，机构运转异常、停滞</w:t>
      </w:r>
      <w:r w:rsidRPr="00A70CF6">
        <w:rPr>
          <w:rFonts w:ascii="Times New Roman" w:eastAsia="仿宋_GB2312" w:hAnsi="Times New Roman" w:cs="Times New Roman" w:hint="eastAsia"/>
          <w:kern w:val="2"/>
          <w:lang w:eastAsia="zh-CN"/>
        </w:rPr>
        <w:t>等现象。</w:t>
      </w:r>
    </w:p>
    <w:p w14:paraId="2F2D9D3B" w14:textId="482C2471" w:rsidR="00AB674D" w:rsidRDefault="00A70CF6" w:rsidP="00A70CF6">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工作</w:t>
      </w:r>
      <w:r w:rsidR="00063482">
        <w:rPr>
          <w:rFonts w:ascii="Times New Roman" w:eastAsia="仿宋_GB2312" w:hAnsi="Times New Roman" w:cs="Times New Roman" w:hint="eastAsia"/>
          <w:b/>
          <w:kern w:val="2"/>
          <w:lang w:eastAsia="zh-CN"/>
        </w:rPr>
        <w:t>效率</w:t>
      </w:r>
      <w:r w:rsidRPr="007D4760">
        <w:rPr>
          <w:rFonts w:ascii="Times New Roman" w:eastAsia="仿宋_GB2312" w:hAnsi="Times New Roman" w:cs="Times New Roman" w:hint="eastAsia"/>
          <w:b/>
          <w:kern w:val="2"/>
          <w:lang w:eastAsia="zh-CN"/>
        </w:rPr>
        <w:t>提升情况：</w:t>
      </w:r>
      <w:r w:rsidR="00AB674D">
        <w:rPr>
          <w:rFonts w:ascii="Times New Roman" w:eastAsia="仿宋_GB2312" w:hAnsi="Times New Roman" w:cs="Times New Roman" w:hint="eastAsia"/>
          <w:kern w:val="2"/>
          <w:lang w:eastAsia="zh-CN"/>
        </w:rPr>
        <w:t>天水市人民检察</w:t>
      </w:r>
      <w:r w:rsidR="00215038">
        <w:rPr>
          <w:rFonts w:ascii="Times New Roman" w:eastAsia="仿宋_GB2312" w:hAnsi="Times New Roman" w:cs="Times New Roman" w:hint="eastAsia"/>
          <w:kern w:val="2"/>
          <w:lang w:eastAsia="zh-CN"/>
        </w:rPr>
        <w:t>院</w:t>
      </w:r>
      <w:r w:rsidR="00AB674D">
        <w:rPr>
          <w:rFonts w:ascii="Times New Roman" w:eastAsia="仿宋_GB2312" w:hAnsi="Times New Roman" w:cs="Times New Roman" w:hint="eastAsia"/>
          <w:kern w:val="2"/>
          <w:lang w:eastAsia="zh-CN"/>
        </w:rPr>
        <w:t>单位工作人员在</w:t>
      </w:r>
      <w:r w:rsidR="00AB674D" w:rsidRPr="00A70CF6">
        <w:rPr>
          <w:rFonts w:ascii="Times New Roman" w:eastAsia="仿宋_GB2312" w:hAnsi="Times New Roman" w:cs="Times New Roman" w:hint="eastAsia"/>
          <w:kern w:val="2"/>
          <w:lang w:eastAsia="zh-CN"/>
        </w:rPr>
        <w:t>满意度调查的过程中，</w:t>
      </w:r>
      <w:r w:rsidR="00AB674D">
        <w:rPr>
          <w:rFonts w:ascii="Times New Roman" w:eastAsia="仿宋_GB2312" w:hAnsi="Times New Roman" w:cs="Times New Roman" w:hint="eastAsia"/>
          <w:kern w:val="2"/>
          <w:lang w:eastAsia="zh-CN"/>
        </w:rPr>
        <w:t>在</w:t>
      </w:r>
      <w:r w:rsidR="00AB674D" w:rsidRPr="00AB674D">
        <w:rPr>
          <w:rFonts w:ascii="Times New Roman" w:eastAsia="仿宋_GB2312" w:hAnsi="Times New Roman" w:cs="Times New Roman"/>
          <w:kern w:val="2"/>
          <w:lang w:eastAsia="zh-CN"/>
        </w:rPr>
        <w:t>检察院办公专网及局域网络维修保障是否及时合理</w:t>
      </w:r>
      <w:r w:rsidR="00AB674D">
        <w:rPr>
          <w:rFonts w:ascii="Times New Roman" w:eastAsia="仿宋_GB2312" w:hAnsi="Times New Roman" w:cs="Times New Roman" w:hint="eastAsia"/>
          <w:kern w:val="2"/>
          <w:lang w:eastAsia="zh-CN"/>
        </w:rPr>
        <w:t>的问题选项，</w:t>
      </w:r>
      <w:r w:rsidR="00AB674D">
        <w:rPr>
          <w:rFonts w:ascii="Times New Roman" w:eastAsia="仿宋_GB2312" w:hAnsi="Times New Roman" w:cs="Times New Roman" w:hint="eastAsia"/>
          <w:kern w:val="2"/>
          <w:lang w:eastAsia="zh-CN"/>
        </w:rPr>
        <w:t>27.66%</w:t>
      </w:r>
      <w:r w:rsidR="00AB674D" w:rsidRPr="00AB674D">
        <w:rPr>
          <w:rFonts w:ascii="Times New Roman" w:eastAsia="仿宋_GB2312" w:hAnsi="Times New Roman" w:cs="Times New Roman"/>
          <w:kern w:val="2"/>
          <w:lang w:eastAsia="zh-CN"/>
        </w:rPr>
        <w:t xml:space="preserve"> </w:t>
      </w:r>
      <w:r w:rsidR="00AB674D" w:rsidRPr="00AB674D">
        <w:rPr>
          <w:rFonts w:ascii="Times New Roman" w:eastAsia="仿宋_GB2312" w:hAnsi="Times New Roman" w:cs="Times New Roman" w:hint="eastAsia"/>
          <w:kern w:val="2"/>
          <w:lang w:eastAsia="zh-CN"/>
        </w:rPr>
        <w:t>的人选择</w:t>
      </w:r>
      <w:r w:rsidR="00AB674D" w:rsidRPr="00AB674D">
        <w:rPr>
          <w:rFonts w:ascii="Times New Roman" w:eastAsia="仿宋_GB2312" w:hAnsi="Times New Roman" w:cs="Times New Roman"/>
          <w:kern w:val="2"/>
          <w:lang w:eastAsia="zh-CN"/>
        </w:rPr>
        <w:t>维修保障及时合理，但网络整体较慢</w:t>
      </w:r>
      <w:r w:rsidR="00AB674D">
        <w:rPr>
          <w:rFonts w:ascii="Times New Roman" w:eastAsia="仿宋_GB2312" w:hAnsi="Times New Roman" w:cs="Times New Roman" w:hint="eastAsia"/>
          <w:kern w:val="2"/>
          <w:lang w:eastAsia="zh-CN"/>
        </w:rPr>
        <w:t>，</w:t>
      </w:r>
      <w:r w:rsidR="00215038" w:rsidRPr="00A70CF6">
        <w:rPr>
          <w:rFonts w:ascii="Times New Roman" w:eastAsia="仿宋_GB2312" w:hAnsi="Times New Roman" w:cs="Times New Roman"/>
          <w:kern w:val="2"/>
          <w:lang w:eastAsia="zh-CN"/>
        </w:rPr>
        <w:t>系统使用效率有待进一步提升；</w:t>
      </w:r>
      <w:r w:rsidR="00215038" w:rsidRPr="00215038">
        <w:rPr>
          <w:rFonts w:ascii="Times New Roman" w:eastAsia="仿宋_GB2312" w:hAnsi="Times New Roman" w:cs="Times New Roman"/>
          <w:kern w:val="2"/>
          <w:lang w:eastAsia="zh-CN"/>
        </w:rPr>
        <w:t>检察院</w:t>
      </w:r>
      <w:proofErr w:type="gramStart"/>
      <w:r w:rsidR="00215038" w:rsidRPr="00215038">
        <w:rPr>
          <w:rFonts w:ascii="Times New Roman" w:eastAsia="仿宋_GB2312" w:hAnsi="Times New Roman" w:cs="Times New Roman"/>
          <w:kern w:val="2"/>
          <w:lang w:eastAsia="zh-CN"/>
        </w:rPr>
        <w:t>物业保障</w:t>
      </w:r>
      <w:proofErr w:type="gramEnd"/>
      <w:r w:rsidR="00215038" w:rsidRPr="00215038">
        <w:rPr>
          <w:rFonts w:ascii="Times New Roman" w:eastAsia="仿宋_GB2312" w:hAnsi="Times New Roman" w:cs="Times New Roman"/>
          <w:kern w:val="2"/>
          <w:lang w:eastAsia="zh-CN"/>
        </w:rPr>
        <w:t>后勤服务</w:t>
      </w:r>
      <w:r w:rsidR="00215038" w:rsidRPr="00215038">
        <w:rPr>
          <w:rFonts w:ascii="Times New Roman" w:eastAsia="仿宋_GB2312" w:hAnsi="Times New Roman" w:cs="Times New Roman" w:hint="eastAsia"/>
          <w:kern w:val="2"/>
          <w:lang w:eastAsia="zh-CN"/>
        </w:rPr>
        <w:t>方面</w:t>
      </w:r>
      <w:r w:rsidR="00215038">
        <w:rPr>
          <w:rFonts w:ascii="Times New Roman" w:eastAsia="仿宋_GB2312" w:hAnsi="Times New Roman" w:cs="Times New Roman" w:hint="eastAsia"/>
          <w:kern w:val="2"/>
          <w:lang w:eastAsia="zh-CN"/>
        </w:rPr>
        <w:t>，</w:t>
      </w:r>
      <w:r w:rsidR="00215038" w:rsidRPr="00215038">
        <w:rPr>
          <w:rFonts w:ascii="Times New Roman" w:eastAsia="仿宋_GB2312" w:hAnsi="Times New Roman" w:cs="Times New Roman"/>
          <w:kern w:val="2"/>
          <w:lang w:eastAsia="zh-CN"/>
        </w:rPr>
        <w:t>8.51%</w:t>
      </w:r>
      <w:r w:rsidR="00215038" w:rsidRPr="00215038">
        <w:rPr>
          <w:rFonts w:ascii="Times New Roman" w:eastAsia="仿宋_GB2312" w:hAnsi="Times New Roman" w:cs="Times New Roman" w:hint="eastAsia"/>
          <w:kern w:val="2"/>
          <w:lang w:eastAsia="zh-CN"/>
        </w:rPr>
        <w:t>的人选择</w:t>
      </w:r>
      <w:r w:rsidR="00215038" w:rsidRPr="00215038">
        <w:rPr>
          <w:rFonts w:ascii="Times New Roman" w:eastAsia="仿宋_GB2312" w:hAnsi="Times New Roman" w:cs="Times New Roman"/>
          <w:kern w:val="2"/>
          <w:lang w:eastAsia="zh-CN"/>
        </w:rPr>
        <w:t>物业后勤保障服务一般，局部不到位</w:t>
      </w:r>
      <w:r w:rsidR="00215038" w:rsidRPr="00215038">
        <w:rPr>
          <w:rFonts w:ascii="Times New Roman" w:eastAsia="仿宋_GB2312" w:hAnsi="Times New Roman" w:cs="Times New Roman" w:hint="eastAsia"/>
          <w:kern w:val="2"/>
          <w:lang w:eastAsia="zh-CN"/>
        </w:rPr>
        <w:t>，</w:t>
      </w:r>
      <w:r w:rsidR="00215038" w:rsidRPr="00215038">
        <w:rPr>
          <w:rFonts w:ascii="Times New Roman" w:eastAsia="仿宋_GB2312" w:hAnsi="Times New Roman" w:cs="Times New Roman"/>
          <w:kern w:val="2"/>
          <w:lang w:eastAsia="zh-CN"/>
        </w:rPr>
        <w:t>检察院整体配套设施服务保障</w:t>
      </w:r>
      <w:r w:rsidR="00215038" w:rsidRPr="00215038">
        <w:rPr>
          <w:rFonts w:ascii="Times New Roman" w:eastAsia="仿宋_GB2312" w:hAnsi="Times New Roman" w:cs="Times New Roman" w:hint="eastAsia"/>
          <w:kern w:val="2"/>
          <w:lang w:eastAsia="zh-CN"/>
        </w:rPr>
        <w:t>方面，</w:t>
      </w:r>
      <w:r w:rsidR="00215038" w:rsidRPr="00215038">
        <w:rPr>
          <w:rFonts w:ascii="Times New Roman" w:eastAsia="仿宋_GB2312" w:hAnsi="Times New Roman" w:cs="Times New Roman"/>
          <w:kern w:val="2"/>
          <w:lang w:eastAsia="zh-CN"/>
        </w:rPr>
        <w:t>12.77%</w:t>
      </w:r>
      <w:r w:rsidR="00215038" w:rsidRPr="00215038">
        <w:rPr>
          <w:rFonts w:ascii="Times New Roman" w:eastAsia="仿宋_GB2312" w:hAnsi="Times New Roman" w:cs="Times New Roman" w:hint="eastAsia"/>
          <w:kern w:val="2"/>
          <w:lang w:eastAsia="zh-CN"/>
        </w:rPr>
        <w:t>的人选择</w:t>
      </w:r>
      <w:r w:rsidR="00215038" w:rsidRPr="00215038">
        <w:rPr>
          <w:rFonts w:ascii="Times New Roman" w:eastAsia="仿宋_GB2312" w:hAnsi="Times New Roman" w:cs="Times New Roman"/>
          <w:kern w:val="2"/>
          <w:lang w:eastAsia="zh-CN"/>
        </w:rPr>
        <w:t>存在局部保障不足等现象</w:t>
      </w:r>
      <w:r w:rsidR="00215038" w:rsidRPr="00215038">
        <w:rPr>
          <w:rFonts w:ascii="Times New Roman" w:eastAsia="仿宋_GB2312" w:hAnsi="Times New Roman" w:cs="Times New Roman" w:hint="eastAsia"/>
          <w:kern w:val="2"/>
          <w:lang w:eastAsia="zh-CN"/>
        </w:rPr>
        <w:t>，</w:t>
      </w:r>
      <w:r w:rsidR="00215038">
        <w:rPr>
          <w:rFonts w:ascii="Times New Roman" w:eastAsia="仿宋_GB2312" w:hAnsi="Times New Roman" w:cs="Times New Roman" w:hint="eastAsia"/>
          <w:kern w:val="2"/>
          <w:lang w:eastAsia="zh-CN"/>
        </w:rPr>
        <w:t>上诉问题反映出物业管理水平和管理效率有待提升。</w:t>
      </w:r>
    </w:p>
    <w:p w14:paraId="05F51947" w14:textId="1B0EA7AE" w:rsidR="00215038" w:rsidRDefault="00227294" w:rsidP="00215038">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项目长效机制：</w:t>
      </w:r>
      <w:r w:rsidR="00215038">
        <w:rPr>
          <w:rFonts w:ascii="Times New Roman" w:eastAsia="仿宋_GB2312" w:hAnsi="Times New Roman" w:cs="Times New Roman" w:hint="eastAsia"/>
          <w:kern w:val="2"/>
          <w:lang w:eastAsia="zh-CN"/>
        </w:rPr>
        <w:t>天水市人民检察院</w:t>
      </w:r>
      <w:r w:rsidR="00347C66">
        <w:rPr>
          <w:rFonts w:ascii="Times New Roman" w:eastAsia="仿宋_GB2312" w:hAnsi="Times New Roman" w:cs="Times New Roman" w:hint="eastAsia"/>
          <w:kern w:val="2"/>
          <w:lang w:eastAsia="zh-CN"/>
        </w:rPr>
        <w:t>业务综合保障经费各</w:t>
      </w:r>
      <w:r w:rsidR="00347C66">
        <w:rPr>
          <w:rFonts w:ascii="Times New Roman" w:eastAsia="仿宋_GB2312" w:hAnsi="Times New Roman" w:cs="Times New Roman" w:hint="eastAsia"/>
          <w:kern w:val="2"/>
          <w:lang w:eastAsia="zh-CN"/>
        </w:rPr>
        <w:lastRenderedPageBreak/>
        <w:t>子项目合同的签订均注明了服务周期和完整的服务内容，</w:t>
      </w:r>
      <w:r w:rsidR="00347C66" w:rsidRPr="00215038">
        <w:rPr>
          <w:rFonts w:ascii="Times New Roman" w:eastAsia="仿宋_GB2312" w:hAnsi="Times New Roman" w:cs="Times New Roman"/>
          <w:kern w:val="2"/>
          <w:lang w:eastAsia="zh-CN"/>
        </w:rPr>
        <w:t>项目具有较为长效完备</w:t>
      </w:r>
      <w:r w:rsidR="00347C66" w:rsidRPr="00215038">
        <w:rPr>
          <w:rFonts w:ascii="Times New Roman" w:eastAsia="仿宋_GB2312" w:hAnsi="Times New Roman" w:cs="Times New Roman" w:hint="eastAsia"/>
          <w:kern w:val="2"/>
          <w:lang w:eastAsia="zh-CN"/>
        </w:rPr>
        <w:t>的</w:t>
      </w:r>
      <w:r w:rsidR="00347C66" w:rsidRPr="00215038">
        <w:rPr>
          <w:rFonts w:ascii="Times New Roman" w:eastAsia="仿宋_GB2312" w:hAnsi="Times New Roman" w:cs="Times New Roman"/>
          <w:kern w:val="2"/>
          <w:lang w:eastAsia="zh-CN"/>
        </w:rPr>
        <w:t>政策支撑；</w:t>
      </w:r>
      <w:r w:rsidR="00347C66" w:rsidRPr="00215038">
        <w:rPr>
          <w:rFonts w:ascii="Times New Roman" w:eastAsia="仿宋_GB2312" w:hAnsi="Times New Roman" w:cs="Times New Roman" w:hint="eastAsia"/>
          <w:kern w:val="2"/>
          <w:lang w:eastAsia="zh-CN"/>
        </w:rPr>
        <w:t>提供服务的第三方公司由单位进行公开招标选取确定，不存在违规操作、不合规定等现象，第三</w:t>
      </w:r>
      <w:proofErr w:type="gramStart"/>
      <w:r w:rsidR="00347C66" w:rsidRPr="00215038">
        <w:rPr>
          <w:rFonts w:ascii="Times New Roman" w:eastAsia="仿宋_GB2312" w:hAnsi="Times New Roman" w:cs="Times New Roman" w:hint="eastAsia"/>
          <w:kern w:val="2"/>
          <w:lang w:eastAsia="zh-CN"/>
        </w:rPr>
        <w:t>方服务</w:t>
      </w:r>
      <w:proofErr w:type="gramEnd"/>
      <w:r w:rsidR="00347C66" w:rsidRPr="00215038">
        <w:rPr>
          <w:rFonts w:ascii="Times New Roman" w:eastAsia="仿宋_GB2312" w:hAnsi="Times New Roman" w:cs="Times New Roman" w:hint="eastAsia"/>
          <w:kern w:val="2"/>
          <w:lang w:eastAsia="zh-CN"/>
        </w:rPr>
        <w:t>公司具备相关行业资质。</w:t>
      </w:r>
    </w:p>
    <w:p w14:paraId="1C4388FE" w14:textId="4953BE8E" w:rsidR="00B43F08" w:rsidRPr="0023116D" w:rsidRDefault="0023116D" w:rsidP="00215038">
      <w:pPr>
        <w:pStyle w:val="a3"/>
        <w:spacing w:line="660" w:lineRule="exact"/>
        <w:ind w:firstLineChars="200" w:firstLine="643"/>
        <w:jc w:val="both"/>
        <w:rPr>
          <w:rFonts w:ascii="Times New Roman" w:eastAsia="仿宋_GB2312" w:hAnsi="Times New Roman" w:cs="Times New Roman"/>
          <w:kern w:val="2"/>
          <w:lang w:eastAsia="zh-CN"/>
        </w:rPr>
      </w:pPr>
      <w:r w:rsidRPr="007D4760">
        <w:rPr>
          <w:rFonts w:ascii="Times New Roman" w:eastAsia="仿宋_GB2312" w:hAnsi="Times New Roman" w:cs="Times New Roman" w:hint="eastAsia"/>
          <w:b/>
          <w:kern w:val="2"/>
          <w:lang w:eastAsia="zh-CN"/>
        </w:rPr>
        <w:t>人员满意程度</w:t>
      </w:r>
      <w:r>
        <w:rPr>
          <w:rFonts w:ascii="Times New Roman" w:eastAsia="仿宋_GB2312" w:hAnsi="Times New Roman" w:cs="Times New Roman"/>
          <w:b/>
          <w:kern w:val="2"/>
          <w:lang w:eastAsia="zh-CN"/>
        </w:rPr>
        <w:t>:</w:t>
      </w:r>
      <w:r w:rsidRPr="0023116D">
        <w:rPr>
          <w:rFonts w:ascii="Times New Roman" w:eastAsia="仿宋_GB2312" w:hAnsi="Times New Roman" w:cs="Times New Roman" w:hint="eastAsia"/>
          <w:kern w:val="2"/>
          <w:lang w:eastAsia="zh-CN"/>
        </w:rPr>
        <w:t>调查问卷显示</w:t>
      </w:r>
      <w:r>
        <w:rPr>
          <w:rFonts w:ascii="Times New Roman" w:eastAsia="仿宋_GB2312" w:hAnsi="Times New Roman" w:cs="Times New Roman" w:hint="eastAsia"/>
          <w:kern w:val="2"/>
          <w:lang w:eastAsia="zh-CN"/>
        </w:rPr>
        <w:t>，共收到</w:t>
      </w:r>
      <w:r>
        <w:rPr>
          <w:rFonts w:ascii="Times New Roman" w:eastAsia="仿宋_GB2312" w:hAnsi="Times New Roman" w:cs="Times New Roman" w:hint="eastAsia"/>
          <w:kern w:val="2"/>
          <w:lang w:eastAsia="zh-CN"/>
        </w:rPr>
        <w:t>47</w:t>
      </w:r>
      <w:r>
        <w:rPr>
          <w:rFonts w:ascii="Times New Roman" w:eastAsia="仿宋_GB2312" w:hAnsi="Times New Roman" w:cs="Times New Roman" w:hint="eastAsia"/>
          <w:kern w:val="2"/>
          <w:lang w:eastAsia="zh-CN"/>
        </w:rPr>
        <w:t>份有效问卷，其中</w:t>
      </w:r>
      <w:r w:rsidRPr="0023116D">
        <w:rPr>
          <w:rFonts w:ascii="Times New Roman" w:eastAsia="仿宋_GB2312" w:hAnsi="Times New Roman" w:cs="Times New Roman"/>
          <w:kern w:val="2"/>
          <w:lang w:eastAsia="zh-CN"/>
        </w:rPr>
        <w:t>检察院后勤保障服务的整体满意度</w:t>
      </w:r>
      <w:r>
        <w:rPr>
          <w:rFonts w:ascii="Times New Roman" w:eastAsia="仿宋_GB2312" w:hAnsi="Times New Roman" w:cs="Times New Roman" w:hint="eastAsia"/>
          <w:kern w:val="2"/>
          <w:lang w:eastAsia="zh-CN"/>
        </w:rPr>
        <w:t>，其中</w:t>
      </w:r>
      <w:proofErr w:type="gramStart"/>
      <w:r>
        <w:rPr>
          <w:rFonts w:ascii="Times New Roman" w:eastAsia="仿宋_GB2312" w:hAnsi="Times New Roman" w:cs="Times New Roman" w:hint="eastAsia"/>
          <w:kern w:val="2"/>
          <w:lang w:eastAsia="zh-CN"/>
        </w:rPr>
        <w:t>满意占</w:t>
      </w:r>
      <w:proofErr w:type="gramEnd"/>
      <w:r>
        <w:rPr>
          <w:rFonts w:ascii="Times New Roman" w:eastAsia="仿宋_GB2312" w:hAnsi="Times New Roman" w:cs="Times New Roman" w:hint="eastAsia"/>
          <w:kern w:val="2"/>
          <w:lang w:eastAsia="zh-CN"/>
        </w:rPr>
        <w:t>比</w:t>
      </w:r>
      <w:r w:rsidRPr="0023116D">
        <w:rPr>
          <w:rFonts w:ascii="Times New Roman" w:eastAsia="仿宋_GB2312" w:hAnsi="Times New Roman" w:cs="Times New Roman"/>
          <w:kern w:val="2"/>
          <w:lang w:eastAsia="zh-CN"/>
        </w:rPr>
        <w:t>80.85%</w:t>
      </w:r>
      <w:r>
        <w:rPr>
          <w:rFonts w:ascii="Times New Roman" w:eastAsia="仿宋_GB2312" w:hAnsi="Times New Roman" w:cs="Times New Roman" w:hint="eastAsia"/>
          <w:kern w:val="2"/>
          <w:lang w:eastAsia="zh-CN"/>
        </w:rPr>
        <w:t>、基本</w:t>
      </w:r>
      <w:proofErr w:type="gramStart"/>
      <w:r>
        <w:rPr>
          <w:rFonts w:ascii="Times New Roman" w:eastAsia="仿宋_GB2312" w:hAnsi="Times New Roman" w:cs="Times New Roman" w:hint="eastAsia"/>
          <w:kern w:val="2"/>
          <w:lang w:eastAsia="zh-CN"/>
        </w:rPr>
        <w:t>满意占</w:t>
      </w:r>
      <w:proofErr w:type="gramEnd"/>
      <w:r>
        <w:rPr>
          <w:rFonts w:ascii="Times New Roman" w:eastAsia="仿宋_GB2312" w:hAnsi="Times New Roman" w:cs="Times New Roman" w:hint="eastAsia"/>
          <w:kern w:val="2"/>
          <w:lang w:eastAsia="zh-CN"/>
        </w:rPr>
        <w:t>比</w:t>
      </w:r>
      <w:r w:rsidRPr="0023116D">
        <w:rPr>
          <w:rFonts w:ascii="Times New Roman" w:eastAsia="仿宋_GB2312" w:hAnsi="Times New Roman" w:cs="Times New Roman"/>
          <w:kern w:val="2"/>
          <w:lang w:eastAsia="zh-CN"/>
        </w:rPr>
        <w:t>17.02%</w:t>
      </w:r>
      <w:r>
        <w:rPr>
          <w:rFonts w:ascii="Times New Roman" w:eastAsia="仿宋_GB2312" w:hAnsi="Times New Roman" w:cs="Times New Roman" w:hint="eastAsia"/>
          <w:kern w:val="2"/>
          <w:lang w:eastAsia="zh-CN"/>
        </w:rPr>
        <w:t>、一般</w:t>
      </w:r>
      <w:proofErr w:type="gramStart"/>
      <w:r>
        <w:rPr>
          <w:rFonts w:ascii="Times New Roman" w:eastAsia="仿宋_GB2312" w:hAnsi="Times New Roman" w:cs="Times New Roman" w:hint="eastAsia"/>
          <w:kern w:val="2"/>
          <w:lang w:eastAsia="zh-CN"/>
        </w:rPr>
        <w:t>满意占</w:t>
      </w:r>
      <w:proofErr w:type="gramEnd"/>
      <w:r>
        <w:rPr>
          <w:rFonts w:ascii="Times New Roman" w:eastAsia="仿宋_GB2312" w:hAnsi="Times New Roman" w:cs="Times New Roman" w:hint="eastAsia"/>
          <w:kern w:val="2"/>
          <w:lang w:eastAsia="zh-CN"/>
        </w:rPr>
        <w:t>比</w:t>
      </w:r>
      <w:r w:rsidRPr="0023116D">
        <w:rPr>
          <w:rFonts w:ascii="Times New Roman" w:eastAsia="仿宋_GB2312" w:hAnsi="Times New Roman" w:cs="Times New Roman"/>
          <w:kern w:val="2"/>
          <w:lang w:eastAsia="zh-CN"/>
        </w:rPr>
        <w:t>2.13%</w:t>
      </w:r>
      <w:r>
        <w:rPr>
          <w:rFonts w:ascii="Times New Roman" w:eastAsia="仿宋_GB2312" w:hAnsi="Times New Roman" w:cs="Times New Roman" w:hint="eastAsia"/>
          <w:kern w:val="2"/>
          <w:lang w:eastAsia="zh-CN"/>
        </w:rPr>
        <w:t>，达到目标值要求。</w:t>
      </w:r>
    </w:p>
    <w:p w14:paraId="4B43675E" w14:textId="77777777" w:rsidR="007532A9" w:rsidRDefault="007532A9" w:rsidP="00D205D7">
      <w:pPr>
        <w:pStyle w:val="a3"/>
        <w:spacing w:line="660" w:lineRule="exact"/>
        <w:ind w:firstLineChars="200" w:firstLine="640"/>
        <w:jc w:val="both"/>
        <w:outlineLvl w:val="0"/>
        <w:rPr>
          <w:rFonts w:ascii="黑体" w:eastAsia="黑体"/>
          <w:lang w:eastAsia="zh-CN"/>
        </w:rPr>
      </w:pPr>
      <w:bookmarkStart w:id="27" w:name="_Toc75639258"/>
      <w:r>
        <w:rPr>
          <w:rFonts w:ascii="黑体" w:eastAsia="黑体" w:hint="eastAsia"/>
          <w:lang w:eastAsia="zh-CN"/>
        </w:rPr>
        <w:t>六、项目主要经验及做法</w:t>
      </w:r>
      <w:bookmarkEnd w:id="27"/>
    </w:p>
    <w:p w14:paraId="245CC4FA" w14:textId="4860361E" w:rsidR="00C21182" w:rsidRPr="00F86670" w:rsidRDefault="00DB5A22" w:rsidP="00F86670">
      <w:pPr>
        <w:pStyle w:val="a3"/>
        <w:spacing w:line="660" w:lineRule="exact"/>
        <w:ind w:firstLineChars="200" w:firstLine="640"/>
        <w:jc w:val="both"/>
        <w:rPr>
          <w:rFonts w:ascii="Times New Roman" w:eastAsia="仿宋_GB2312" w:hAnsi="Times New Roman" w:cs="Times New Roman"/>
          <w:kern w:val="2"/>
          <w:lang w:eastAsia="zh-CN"/>
        </w:rPr>
      </w:pPr>
      <w:r w:rsidRPr="00F86670">
        <w:rPr>
          <w:rFonts w:ascii="Times New Roman" w:eastAsia="仿宋_GB2312" w:hAnsi="Times New Roman" w:cs="Times New Roman" w:hint="eastAsia"/>
          <w:kern w:val="2"/>
          <w:lang w:eastAsia="zh-CN"/>
        </w:rPr>
        <w:t>天水市人民检察院</w:t>
      </w:r>
      <w:r w:rsidR="00C21182" w:rsidRPr="00F86670">
        <w:rPr>
          <w:rFonts w:ascii="Times New Roman" w:eastAsia="仿宋_GB2312" w:hAnsi="Times New Roman" w:cs="Times New Roman" w:hint="eastAsia"/>
          <w:kern w:val="2"/>
          <w:lang w:eastAsia="zh-CN"/>
        </w:rPr>
        <w:t>牵头</w:t>
      </w:r>
      <w:r w:rsidR="00F86670" w:rsidRPr="00F86670">
        <w:rPr>
          <w:rFonts w:ascii="Times New Roman" w:eastAsia="仿宋_GB2312" w:hAnsi="Times New Roman" w:cs="Times New Roman" w:hint="eastAsia"/>
          <w:kern w:val="2"/>
          <w:lang w:eastAsia="zh-CN"/>
        </w:rPr>
        <w:t>物业管理、机构运行</w:t>
      </w:r>
      <w:r w:rsidR="00C21182" w:rsidRPr="00F86670">
        <w:rPr>
          <w:rFonts w:ascii="Times New Roman" w:eastAsia="仿宋_GB2312" w:hAnsi="Times New Roman" w:cs="Times New Roman" w:hint="eastAsia"/>
          <w:kern w:val="2"/>
          <w:lang w:eastAsia="zh-CN"/>
        </w:rPr>
        <w:t>规程和管理制度完善</w:t>
      </w:r>
      <w:r w:rsidR="00572017" w:rsidRPr="00F86670">
        <w:rPr>
          <w:rFonts w:ascii="Times New Roman" w:eastAsia="仿宋_GB2312" w:hAnsi="Times New Roman" w:cs="Times New Roman" w:hint="eastAsia"/>
          <w:kern w:val="2"/>
          <w:lang w:eastAsia="zh-CN"/>
        </w:rPr>
        <w:t>，</w:t>
      </w:r>
      <w:r w:rsidR="00C21182" w:rsidRPr="00F86670">
        <w:rPr>
          <w:rFonts w:ascii="Times New Roman" w:eastAsia="仿宋_GB2312" w:hAnsi="Times New Roman" w:cs="Times New Roman" w:hint="eastAsia"/>
          <w:kern w:val="2"/>
          <w:lang w:eastAsia="zh-CN"/>
        </w:rPr>
        <w:t>责任分工明确。</w:t>
      </w:r>
      <w:r w:rsidR="00F86670" w:rsidRPr="00F86670">
        <w:rPr>
          <w:rFonts w:ascii="Times New Roman" w:eastAsia="仿宋_GB2312" w:hAnsi="Times New Roman" w:cs="Times New Roman" w:hint="eastAsia"/>
          <w:kern w:val="2"/>
          <w:lang w:eastAsia="zh-CN"/>
        </w:rPr>
        <w:t>信息化运转、机构运行</w:t>
      </w:r>
      <w:r w:rsidR="00C21182" w:rsidRPr="00F86670">
        <w:rPr>
          <w:rFonts w:ascii="Times New Roman" w:eastAsia="仿宋_GB2312" w:hAnsi="Times New Roman" w:cs="Times New Roman" w:hint="eastAsia"/>
          <w:kern w:val="2"/>
          <w:lang w:eastAsia="zh-CN"/>
        </w:rPr>
        <w:t>正常有序开展，相关部门高度</w:t>
      </w:r>
      <w:r w:rsidR="00F86670" w:rsidRPr="00F86670">
        <w:rPr>
          <w:rFonts w:ascii="Times New Roman" w:eastAsia="仿宋_GB2312" w:hAnsi="Times New Roman" w:cs="Times New Roman" w:hint="eastAsia"/>
          <w:kern w:val="2"/>
          <w:lang w:eastAsia="zh-CN"/>
        </w:rPr>
        <w:t>基础保障工作，重视检察工作开展的及时性、准确性和检察工作开展的质量，重视网络与信息化的运转质量和效率</w:t>
      </w:r>
      <w:r w:rsidR="00C21182" w:rsidRPr="00F86670">
        <w:rPr>
          <w:rFonts w:ascii="Times New Roman" w:eastAsia="仿宋_GB2312" w:hAnsi="Times New Roman" w:cs="Times New Roman" w:hint="eastAsia"/>
          <w:kern w:val="2"/>
          <w:lang w:eastAsia="zh-CN"/>
        </w:rPr>
        <w:t>。主要做法是：领导重视、组织有效；建立制度，落实责任；人员到岗，明确责任。</w:t>
      </w:r>
      <w:r w:rsidR="00CD1563" w:rsidRPr="00F86670">
        <w:rPr>
          <w:rFonts w:ascii="Times New Roman" w:eastAsia="仿宋_GB2312" w:hAnsi="Times New Roman" w:cs="Times New Roman"/>
          <w:kern w:val="2"/>
          <w:lang w:eastAsia="zh-CN"/>
        </w:rPr>
        <w:t>项目整体完成质量较好、</w:t>
      </w:r>
      <w:r w:rsidR="00CD1563" w:rsidRPr="00F86670">
        <w:rPr>
          <w:rFonts w:ascii="Times New Roman" w:eastAsia="仿宋_GB2312" w:hAnsi="Times New Roman" w:cs="Times New Roman" w:hint="eastAsia"/>
          <w:kern w:val="2"/>
          <w:lang w:eastAsia="zh-CN"/>
        </w:rPr>
        <w:t>完成及时、成本控制较佳。</w:t>
      </w:r>
    </w:p>
    <w:p w14:paraId="15FD6A23" w14:textId="35BE658C" w:rsidR="007532A9" w:rsidRDefault="007532A9" w:rsidP="00D205D7">
      <w:pPr>
        <w:pStyle w:val="a3"/>
        <w:spacing w:line="660" w:lineRule="exact"/>
        <w:ind w:firstLineChars="200" w:firstLine="640"/>
        <w:jc w:val="both"/>
        <w:outlineLvl w:val="0"/>
        <w:rPr>
          <w:rFonts w:ascii="黑体" w:eastAsia="黑体"/>
          <w:lang w:eastAsia="zh-CN"/>
        </w:rPr>
      </w:pPr>
      <w:bookmarkStart w:id="28" w:name="_Toc75639259"/>
      <w:r>
        <w:rPr>
          <w:rFonts w:ascii="黑体" w:eastAsia="黑体" w:hint="eastAsia"/>
          <w:lang w:eastAsia="zh-CN"/>
        </w:rPr>
        <w:t>七、存在的问题</w:t>
      </w:r>
      <w:r w:rsidR="00BA0EE3">
        <w:rPr>
          <w:rFonts w:ascii="黑体" w:eastAsia="黑体" w:hint="eastAsia"/>
          <w:lang w:eastAsia="zh-CN"/>
        </w:rPr>
        <w:t>和改进建议</w:t>
      </w:r>
      <w:bookmarkEnd w:id="28"/>
    </w:p>
    <w:p w14:paraId="10883ECC" w14:textId="43C0DF32" w:rsidR="003D3808" w:rsidRPr="00130132" w:rsidRDefault="00682245" w:rsidP="003D3808">
      <w:pPr>
        <w:spacing w:line="660" w:lineRule="exact"/>
        <w:ind w:firstLineChars="200" w:firstLine="643"/>
        <w:jc w:val="both"/>
        <w:outlineLvl w:val="1"/>
        <w:rPr>
          <w:rFonts w:ascii="仿宋_GB2312" w:eastAsia="仿宋_GB2312"/>
          <w:b/>
          <w:sz w:val="32"/>
          <w:lang w:eastAsia="zh-CN"/>
        </w:rPr>
      </w:pPr>
      <w:bookmarkStart w:id="29" w:name="_Toc74186370"/>
      <w:bookmarkStart w:id="30" w:name="_Toc74186654"/>
      <w:bookmarkStart w:id="31" w:name="_Toc75639260"/>
      <w:r>
        <w:rPr>
          <w:rFonts w:ascii="仿宋_GB2312" w:eastAsia="仿宋_GB2312" w:hint="eastAsia"/>
          <w:b/>
          <w:sz w:val="32"/>
          <w:lang w:eastAsia="zh-CN"/>
        </w:rPr>
        <w:t>（一</w:t>
      </w:r>
      <w:r w:rsidR="00130132" w:rsidRPr="00130132">
        <w:rPr>
          <w:rFonts w:ascii="仿宋_GB2312" w:eastAsia="仿宋_GB2312" w:hint="eastAsia"/>
          <w:b/>
          <w:sz w:val="32"/>
          <w:lang w:eastAsia="zh-CN"/>
        </w:rPr>
        <w:t>）</w:t>
      </w:r>
      <w:r w:rsidR="003D3808">
        <w:rPr>
          <w:rFonts w:ascii="仿宋_GB2312" w:eastAsia="仿宋_GB2312" w:hint="eastAsia"/>
          <w:b/>
          <w:sz w:val="32"/>
          <w:lang w:eastAsia="zh-CN"/>
        </w:rPr>
        <w:t>项目绩效目标编报、绩效指标设置</w:t>
      </w:r>
      <w:r w:rsidR="007B09BE">
        <w:rPr>
          <w:rFonts w:ascii="仿宋_GB2312" w:eastAsia="仿宋_GB2312" w:hint="eastAsia"/>
          <w:b/>
          <w:sz w:val="32"/>
          <w:lang w:eastAsia="zh-CN"/>
        </w:rPr>
        <w:t>存在提升空间</w:t>
      </w:r>
      <w:bookmarkEnd w:id="29"/>
      <w:bookmarkEnd w:id="30"/>
      <w:bookmarkEnd w:id="31"/>
    </w:p>
    <w:p w14:paraId="43915C8A" w14:textId="6D0EAB51" w:rsidR="003D3808" w:rsidRDefault="00BA0EE3" w:rsidP="00EE0D75">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存在的问题：</w:t>
      </w:r>
      <w:r w:rsidR="003D3808">
        <w:rPr>
          <w:rFonts w:ascii="Times New Roman" w:eastAsia="仿宋_GB2312" w:hAnsi="Times New Roman" w:cs="Times New Roman" w:hint="eastAsia"/>
          <w:kern w:val="2"/>
          <w:lang w:eastAsia="zh-CN"/>
        </w:rPr>
        <w:t>绩效目标是绩效管理的核心，是开展绩效运行监控、绩效评价的基础，检察业务综合保障经费项目绩效目标设置</w:t>
      </w:r>
      <w:r>
        <w:rPr>
          <w:rFonts w:ascii="Times New Roman" w:eastAsia="仿宋_GB2312" w:hAnsi="Times New Roman" w:cs="Times New Roman" w:hint="eastAsia"/>
          <w:kern w:val="2"/>
          <w:lang w:eastAsia="zh-CN"/>
        </w:rPr>
        <w:t>绩效目标编报较为粗犷，</w:t>
      </w:r>
      <w:r w:rsidRPr="00C3758E">
        <w:rPr>
          <w:rFonts w:ascii="Times New Roman" w:eastAsia="仿宋_GB2312" w:hAnsi="Times New Roman" w:cs="Times New Roman" w:hint="eastAsia"/>
          <w:kern w:val="2"/>
          <w:lang w:eastAsia="zh-CN"/>
        </w:rPr>
        <w:t>预期产出效果</w:t>
      </w:r>
      <w:r>
        <w:rPr>
          <w:rFonts w:ascii="Times New Roman" w:eastAsia="仿宋_GB2312" w:hAnsi="Times New Roman" w:cs="Times New Roman" w:hint="eastAsia"/>
          <w:kern w:val="2"/>
          <w:lang w:eastAsia="zh-CN"/>
        </w:rPr>
        <w:t>不能完全体现支出方向和支出目的，绩效指标未能充分体现</w:t>
      </w:r>
      <w:r w:rsidRPr="00C3758E">
        <w:rPr>
          <w:rFonts w:ascii="Times New Roman" w:eastAsia="仿宋_GB2312" w:hAnsi="Times New Roman" w:cs="Times New Roman"/>
          <w:kern w:val="2"/>
          <w:lang w:eastAsia="zh-CN"/>
        </w:rPr>
        <w:t>预算资金</w:t>
      </w:r>
      <w:r>
        <w:rPr>
          <w:rFonts w:ascii="Times New Roman" w:eastAsia="仿宋_GB2312" w:hAnsi="Times New Roman" w:cs="Times New Roman" w:hint="eastAsia"/>
          <w:kern w:val="2"/>
          <w:lang w:eastAsia="zh-CN"/>
        </w:rPr>
        <w:lastRenderedPageBreak/>
        <w:t>的使用方向和使用目的。</w:t>
      </w:r>
    </w:p>
    <w:p w14:paraId="70F37197" w14:textId="0361B95B" w:rsidR="003D3808" w:rsidRDefault="00BA0EE3" w:rsidP="00BA0EE3">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改进建议：</w:t>
      </w:r>
      <w:r w:rsidRPr="00BA0EE3">
        <w:rPr>
          <w:rFonts w:ascii="Times New Roman" w:eastAsia="仿宋_GB2312" w:hAnsi="Times New Roman" w:cs="Times New Roman" w:hint="eastAsia"/>
          <w:kern w:val="2"/>
          <w:lang w:eastAsia="zh-CN"/>
        </w:rPr>
        <w:t>建议根据</w:t>
      </w:r>
      <w:r>
        <w:rPr>
          <w:rFonts w:ascii="Times New Roman" w:eastAsia="仿宋_GB2312" w:hAnsi="Times New Roman" w:cs="Times New Roman" w:hint="eastAsia"/>
          <w:kern w:val="2"/>
          <w:lang w:eastAsia="zh-CN"/>
        </w:rPr>
        <w:t>项目的实际情况梳理项目预期达到的产出和效果，根据</w:t>
      </w:r>
      <w:r w:rsidRPr="00BA0EE3">
        <w:rPr>
          <w:rFonts w:ascii="Times New Roman" w:eastAsia="仿宋_GB2312" w:hAnsi="Times New Roman" w:cs="Times New Roman" w:hint="eastAsia"/>
          <w:kern w:val="2"/>
          <w:lang w:eastAsia="zh-CN"/>
        </w:rPr>
        <w:t>项目资金的具体使用方向设置项目数量指标，实现预算和产出挂钩</w:t>
      </w:r>
      <w:r>
        <w:rPr>
          <w:rFonts w:ascii="Times New Roman" w:eastAsia="仿宋_GB2312" w:hAnsi="Times New Roman" w:cs="Times New Roman" w:hint="eastAsia"/>
          <w:kern w:val="2"/>
          <w:lang w:eastAsia="zh-CN"/>
        </w:rPr>
        <w:t>；</w:t>
      </w:r>
      <w:r w:rsidRPr="00BA0EE3">
        <w:rPr>
          <w:rFonts w:ascii="Times New Roman" w:eastAsia="仿宋_GB2312" w:hAnsi="Times New Roman" w:cs="Times New Roman" w:hint="eastAsia"/>
          <w:kern w:val="2"/>
          <w:lang w:eastAsia="zh-CN"/>
        </w:rPr>
        <w:t>根据数量指标梳理对应的质量指标，质量指标用于考核数量指标完成的质量情况</w:t>
      </w:r>
      <w:r>
        <w:rPr>
          <w:rFonts w:ascii="Times New Roman" w:eastAsia="仿宋_GB2312" w:hAnsi="Times New Roman" w:cs="Times New Roman" w:hint="eastAsia"/>
          <w:kern w:val="2"/>
          <w:lang w:eastAsia="zh-CN"/>
        </w:rPr>
        <w:t>；</w:t>
      </w:r>
      <w:r w:rsidRPr="00BA0EE3">
        <w:rPr>
          <w:rFonts w:ascii="Times New Roman" w:eastAsia="仿宋_GB2312" w:hAnsi="Times New Roman" w:cs="Times New Roman" w:hint="eastAsia"/>
          <w:kern w:val="2"/>
          <w:lang w:eastAsia="zh-CN"/>
        </w:rPr>
        <w:t>建议根据数量指标梳理对应的时效指标，时效指标用于考核数量指标完成是否及时</w:t>
      </w:r>
      <w:r>
        <w:rPr>
          <w:rFonts w:ascii="Times New Roman" w:eastAsia="仿宋_GB2312" w:hAnsi="Times New Roman" w:cs="Times New Roman" w:hint="eastAsia"/>
          <w:kern w:val="2"/>
          <w:lang w:eastAsia="zh-CN"/>
        </w:rPr>
        <w:t>；</w:t>
      </w:r>
      <w:r w:rsidRPr="00BA0EE3">
        <w:rPr>
          <w:rFonts w:ascii="Times New Roman" w:eastAsia="仿宋_GB2312" w:hAnsi="Times New Roman" w:cs="Times New Roman" w:hint="eastAsia"/>
          <w:kern w:val="2"/>
          <w:lang w:eastAsia="zh-CN"/>
        </w:rPr>
        <w:t>建议根据项目的实施目的，结合数量指标，梳理项目的效益指标</w:t>
      </w:r>
      <w:r>
        <w:rPr>
          <w:rFonts w:ascii="Times New Roman" w:eastAsia="仿宋_GB2312" w:hAnsi="Times New Roman" w:cs="Times New Roman" w:hint="eastAsia"/>
          <w:kern w:val="2"/>
          <w:lang w:eastAsia="zh-CN"/>
        </w:rPr>
        <w:t>，效益指标用于反映支出的目的。</w:t>
      </w:r>
    </w:p>
    <w:p w14:paraId="2BE3CB0C" w14:textId="44C60055" w:rsidR="00130132" w:rsidRPr="00BA0EE3" w:rsidRDefault="00130132" w:rsidP="00BA0EE3">
      <w:pPr>
        <w:spacing w:line="660" w:lineRule="exact"/>
        <w:ind w:firstLineChars="200" w:firstLine="643"/>
        <w:jc w:val="both"/>
        <w:outlineLvl w:val="1"/>
        <w:rPr>
          <w:rFonts w:ascii="仿宋_GB2312" w:eastAsia="仿宋_GB2312"/>
          <w:b/>
          <w:sz w:val="32"/>
          <w:lang w:eastAsia="zh-CN"/>
        </w:rPr>
      </w:pPr>
      <w:bookmarkStart w:id="32" w:name="_Toc74186371"/>
      <w:bookmarkStart w:id="33" w:name="_Toc74186655"/>
      <w:bookmarkStart w:id="34" w:name="_Toc75639261"/>
      <w:r w:rsidRPr="00130132">
        <w:rPr>
          <w:rFonts w:ascii="仿宋_GB2312" w:eastAsia="仿宋_GB2312" w:hint="eastAsia"/>
          <w:b/>
          <w:sz w:val="32"/>
          <w:lang w:eastAsia="zh-CN"/>
        </w:rPr>
        <w:t>（</w:t>
      </w:r>
      <w:r w:rsidR="00682245">
        <w:rPr>
          <w:rFonts w:ascii="仿宋_GB2312" w:eastAsia="仿宋_GB2312" w:hint="eastAsia"/>
          <w:b/>
          <w:sz w:val="32"/>
          <w:lang w:eastAsia="zh-CN"/>
        </w:rPr>
        <w:t>二</w:t>
      </w:r>
      <w:r w:rsidRPr="00130132">
        <w:rPr>
          <w:rFonts w:ascii="仿宋_GB2312" w:eastAsia="仿宋_GB2312" w:hint="eastAsia"/>
          <w:b/>
          <w:sz w:val="32"/>
          <w:lang w:eastAsia="zh-CN"/>
        </w:rPr>
        <w:t>）</w:t>
      </w:r>
      <w:bookmarkEnd w:id="32"/>
      <w:bookmarkEnd w:id="33"/>
      <w:r w:rsidR="00BA0EE3">
        <w:rPr>
          <w:rFonts w:ascii="仿宋_GB2312" w:eastAsia="仿宋_GB2312" w:hint="eastAsia"/>
          <w:b/>
          <w:sz w:val="32"/>
          <w:lang w:eastAsia="zh-CN"/>
        </w:rPr>
        <w:t>服务效率有待提升，</w:t>
      </w:r>
      <w:r w:rsidR="00BA0EE3" w:rsidRPr="00BF126D">
        <w:rPr>
          <w:rFonts w:ascii="仿宋_GB2312" w:eastAsia="仿宋_GB2312" w:hint="eastAsia"/>
          <w:b/>
          <w:sz w:val="32"/>
          <w:lang w:eastAsia="zh-CN"/>
        </w:rPr>
        <w:t>跟踪监管力度有待加强</w:t>
      </w:r>
      <w:bookmarkEnd w:id="34"/>
    </w:p>
    <w:p w14:paraId="0DB0A29E" w14:textId="0A483E99" w:rsidR="00016962" w:rsidRDefault="00016962" w:rsidP="00016962">
      <w:pPr>
        <w:pStyle w:val="a3"/>
        <w:spacing w:line="660" w:lineRule="exact"/>
        <w:ind w:firstLineChars="200" w:firstLine="640"/>
        <w:jc w:val="both"/>
        <w:rPr>
          <w:rFonts w:ascii="Times New Roman" w:eastAsia="仿宋_GB2312" w:hAnsi="Times New Roman" w:cs="Times New Roman"/>
          <w:kern w:val="2"/>
          <w:lang w:eastAsia="zh-CN"/>
        </w:rPr>
      </w:pPr>
      <w:r w:rsidRPr="00AB674D">
        <w:rPr>
          <w:rFonts w:ascii="Times New Roman" w:eastAsia="仿宋_GB2312" w:hAnsi="Times New Roman" w:cs="Times New Roman"/>
          <w:kern w:val="2"/>
          <w:lang w:eastAsia="zh-CN"/>
        </w:rPr>
        <w:t>检察院办公专网及局域网络维修保障</w:t>
      </w:r>
      <w:r>
        <w:rPr>
          <w:rFonts w:ascii="Times New Roman" w:eastAsia="仿宋_GB2312" w:hAnsi="Times New Roman" w:cs="Times New Roman" w:hint="eastAsia"/>
          <w:kern w:val="2"/>
          <w:lang w:eastAsia="zh-CN"/>
        </w:rPr>
        <w:t>虽然</w:t>
      </w:r>
      <w:r w:rsidRPr="00AB674D">
        <w:rPr>
          <w:rFonts w:ascii="Times New Roman" w:eastAsia="仿宋_GB2312" w:hAnsi="Times New Roman" w:cs="Times New Roman"/>
          <w:kern w:val="2"/>
          <w:lang w:eastAsia="zh-CN"/>
        </w:rPr>
        <w:t>及时合理</w:t>
      </w:r>
      <w:r>
        <w:rPr>
          <w:rFonts w:ascii="Times New Roman" w:eastAsia="仿宋_GB2312" w:hAnsi="Times New Roman" w:cs="Times New Roman" w:hint="eastAsia"/>
          <w:kern w:val="2"/>
          <w:lang w:eastAsia="zh-CN"/>
        </w:rPr>
        <w:t>的</w:t>
      </w:r>
      <w:r w:rsidRPr="00AB674D">
        <w:rPr>
          <w:rFonts w:ascii="Times New Roman" w:eastAsia="仿宋_GB2312" w:hAnsi="Times New Roman" w:cs="Times New Roman"/>
          <w:kern w:val="2"/>
          <w:lang w:eastAsia="zh-CN"/>
        </w:rPr>
        <w:t>但网络整体较慢</w:t>
      </w:r>
      <w:r>
        <w:rPr>
          <w:rFonts w:ascii="Times New Roman" w:eastAsia="仿宋_GB2312" w:hAnsi="Times New Roman" w:cs="Times New Roman" w:hint="eastAsia"/>
          <w:kern w:val="2"/>
          <w:lang w:eastAsia="zh-CN"/>
        </w:rPr>
        <w:t>，网络运行稳定、流畅是工作开展的基础保障</w:t>
      </w:r>
      <w:r w:rsidRPr="00A70CF6">
        <w:rPr>
          <w:rFonts w:ascii="Times New Roman" w:eastAsia="仿宋_GB2312" w:hAnsi="Times New Roman" w:cs="Times New Roman"/>
          <w:kern w:val="2"/>
          <w:lang w:eastAsia="zh-CN"/>
        </w:rPr>
        <w:t>；</w:t>
      </w:r>
      <w:r>
        <w:rPr>
          <w:rFonts w:ascii="Times New Roman" w:eastAsia="仿宋_GB2312" w:hAnsi="Times New Roman" w:cs="Times New Roman" w:hint="eastAsia"/>
          <w:kern w:val="2"/>
          <w:lang w:eastAsia="zh-CN"/>
        </w:rPr>
        <w:t>在调研中发现，</w:t>
      </w:r>
      <w:r w:rsidRPr="00215038">
        <w:rPr>
          <w:rFonts w:ascii="Times New Roman" w:eastAsia="仿宋_GB2312" w:hAnsi="Times New Roman" w:cs="Times New Roman"/>
          <w:kern w:val="2"/>
          <w:lang w:eastAsia="zh-CN"/>
        </w:rPr>
        <w:t>检察院</w:t>
      </w:r>
      <w:proofErr w:type="gramStart"/>
      <w:r w:rsidRPr="00215038">
        <w:rPr>
          <w:rFonts w:ascii="Times New Roman" w:eastAsia="仿宋_GB2312" w:hAnsi="Times New Roman" w:cs="Times New Roman"/>
          <w:kern w:val="2"/>
          <w:lang w:eastAsia="zh-CN"/>
        </w:rPr>
        <w:t>物业保障</w:t>
      </w:r>
      <w:proofErr w:type="gramEnd"/>
      <w:r w:rsidRPr="00215038">
        <w:rPr>
          <w:rFonts w:ascii="Times New Roman" w:eastAsia="仿宋_GB2312" w:hAnsi="Times New Roman" w:cs="Times New Roman"/>
          <w:kern w:val="2"/>
          <w:lang w:eastAsia="zh-CN"/>
        </w:rPr>
        <w:t>后勤服务</w:t>
      </w:r>
      <w:r w:rsidRPr="00215038">
        <w:rPr>
          <w:rFonts w:ascii="Times New Roman" w:eastAsia="仿宋_GB2312" w:hAnsi="Times New Roman" w:cs="Times New Roman" w:hint="eastAsia"/>
          <w:kern w:val="2"/>
          <w:lang w:eastAsia="zh-CN"/>
        </w:rPr>
        <w:t>方面</w:t>
      </w:r>
      <w:r>
        <w:rPr>
          <w:rFonts w:ascii="Times New Roman" w:eastAsia="仿宋_GB2312" w:hAnsi="Times New Roman" w:cs="Times New Roman" w:hint="eastAsia"/>
          <w:kern w:val="2"/>
          <w:lang w:eastAsia="zh-CN"/>
        </w:rPr>
        <w:t>，存在</w:t>
      </w:r>
      <w:r w:rsidRPr="00215038">
        <w:rPr>
          <w:rFonts w:ascii="Times New Roman" w:eastAsia="仿宋_GB2312" w:hAnsi="Times New Roman" w:cs="Times New Roman"/>
          <w:kern w:val="2"/>
          <w:lang w:eastAsia="zh-CN"/>
        </w:rPr>
        <w:t>物业后勤</w:t>
      </w:r>
      <w:r>
        <w:rPr>
          <w:rFonts w:ascii="Times New Roman" w:eastAsia="仿宋_GB2312" w:hAnsi="Times New Roman" w:cs="Times New Roman" w:hint="eastAsia"/>
          <w:kern w:val="2"/>
          <w:lang w:eastAsia="zh-CN"/>
        </w:rPr>
        <w:t>管理</w:t>
      </w:r>
      <w:r w:rsidRPr="00215038">
        <w:rPr>
          <w:rFonts w:ascii="Times New Roman" w:eastAsia="仿宋_GB2312" w:hAnsi="Times New Roman" w:cs="Times New Roman"/>
          <w:kern w:val="2"/>
          <w:lang w:eastAsia="zh-CN"/>
        </w:rPr>
        <w:t>局部不到位</w:t>
      </w:r>
      <w:r>
        <w:rPr>
          <w:rFonts w:ascii="Times New Roman" w:eastAsia="仿宋_GB2312" w:hAnsi="Times New Roman" w:cs="Times New Roman" w:hint="eastAsia"/>
          <w:kern w:val="2"/>
          <w:lang w:eastAsia="zh-CN"/>
        </w:rPr>
        <w:t>，服务质量一般的问题</w:t>
      </w:r>
      <w:r w:rsidRPr="00215038">
        <w:rPr>
          <w:rFonts w:ascii="Times New Roman" w:eastAsia="仿宋_GB2312" w:hAnsi="Times New Roman" w:cs="Times New Roman" w:hint="eastAsia"/>
          <w:kern w:val="2"/>
          <w:lang w:eastAsia="zh-CN"/>
        </w:rPr>
        <w:t>，</w:t>
      </w:r>
      <w:r w:rsidRPr="00215038">
        <w:rPr>
          <w:rFonts w:ascii="Times New Roman" w:eastAsia="仿宋_GB2312" w:hAnsi="Times New Roman" w:cs="Times New Roman"/>
          <w:kern w:val="2"/>
          <w:lang w:eastAsia="zh-CN"/>
        </w:rPr>
        <w:t>检察院整体配套设施服务保障</w:t>
      </w:r>
      <w:r w:rsidRPr="00215038">
        <w:rPr>
          <w:rFonts w:ascii="Times New Roman" w:eastAsia="仿宋_GB2312" w:hAnsi="Times New Roman" w:cs="Times New Roman" w:hint="eastAsia"/>
          <w:kern w:val="2"/>
          <w:lang w:eastAsia="zh-CN"/>
        </w:rPr>
        <w:t>方面</w:t>
      </w:r>
      <w:r w:rsidRPr="00215038">
        <w:rPr>
          <w:rFonts w:ascii="Times New Roman" w:eastAsia="仿宋_GB2312" w:hAnsi="Times New Roman" w:cs="Times New Roman"/>
          <w:kern w:val="2"/>
          <w:lang w:eastAsia="zh-CN"/>
        </w:rPr>
        <w:t>存在局部保障不足等现象</w:t>
      </w:r>
      <w:r w:rsidRPr="00215038">
        <w:rPr>
          <w:rFonts w:ascii="Times New Roman" w:eastAsia="仿宋_GB2312" w:hAnsi="Times New Roman" w:cs="Times New Roman" w:hint="eastAsia"/>
          <w:kern w:val="2"/>
          <w:lang w:eastAsia="zh-CN"/>
        </w:rPr>
        <w:t>，</w:t>
      </w:r>
      <w:r>
        <w:rPr>
          <w:rFonts w:ascii="Times New Roman" w:eastAsia="仿宋_GB2312" w:hAnsi="Times New Roman" w:cs="Times New Roman" w:hint="eastAsia"/>
          <w:kern w:val="2"/>
          <w:lang w:eastAsia="zh-CN"/>
        </w:rPr>
        <w:t>上诉问题反映出物业管理水平和管理效率有待提升。</w:t>
      </w:r>
    </w:p>
    <w:p w14:paraId="7B0788B4" w14:textId="6B212B2E" w:rsidR="00BA0EE3" w:rsidRPr="00BF126D" w:rsidRDefault="00016962" w:rsidP="00016962">
      <w:pPr>
        <w:pStyle w:val="a3"/>
        <w:spacing w:line="660" w:lineRule="exact"/>
        <w:ind w:firstLineChars="200" w:firstLine="640"/>
        <w:jc w:val="both"/>
        <w:rPr>
          <w:rFonts w:ascii="仿宋_GB2312" w:eastAsia="仿宋_GB2312"/>
          <w:lang w:eastAsia="zh-CN"/>
        </w:rPr>
      </w:pPr>
      <w:r>
        <w:rPr>
          <w:rFonts w:ascii="Times New Roman" w:eastAsia="仿宋_GB2312" w:hAnsi="Times New Roman" w:cs="Times New Roman" w:hint="eastAsia"/>
          <w:kern w:val="2"/>
          <w:lang w:eastAsia="zh-CN"/>
        </w:rPr>
        <w:t>改进建议：</w:t>
      </w:r>
      <w:r w:rsidR="00BA0EE3" w:rsidRPr="00BF126D">
        <w:rPr>
          <w:rFonts w:ascii="仿宋_GB2312" w:eastAsia="仿宋_GB2312" w:hint="eastAsia"/>
          <w:lang w:eastAsia="zh-CN"/>
        </w:rPr>
        <w:t>项目实施单位对项目整</w:t>
      </w:r>
      <w:r>
        <w:rPr>
          <w:rFonts w:ascii="仿宋_GB2312" w:eastAsia="仿宋_GB2312" w:hint="eastAsia"/>
          <w:lang w:eastAsia="zh-CN"/>
        </w:rPr>
        <w:t>体实施情况</w:t>
      </w:r>
      <w:r w:rsidR="00BA0EE3" w:rsidRPr="00BF126D">
        <w:rPr>
          <w:rFonts w:ascii="仿宋_GB2312" w:eastAsia="仿宋_GB2312" w:hint="eastAsia"/>
          <w:lang w:eastAsia="zh-CN"/>
        </w:rPr>
        <w:t>和</w:t>
      </w:r>
      <w:r>
        <w:rPr>
          <w:rFonts w:ascii="仿宋_GB2312" w:eastAsia="仿宋_GB2312" w:hint="eastAsia"/>
          <w:lang w:eastAsia="zh-CN"/>
        </w:rPr>
        <w:t>单位</w:t>
      </w:r>
      <w:r w:rsidR="00BA0EE3" w:rsidRPr="00BF126D">
        <w:rPr>
          <w:rFonts w:ascii="仿宋_GB2312" w:eastAsia="仿宋_GB2312" w:hint="eastAsia"/>
          <w:lang w:eastAsia="zh-CN"/>
        </w:rPr>
        <w:t>需求进行充分分析，根据信息化建设</w:t>
      </w:r>
      <w:r w:rsidR="00BA0EE3">
        <w:rPr>
          <w:rFonts w:ascii="仿宋_GB2312" w:eastAsia="仿宋_GB2312" w:hint="eastAsia"/>
          <w:lang w:eastAsia="zh-CN"/>
        </w:rPr>
        <w:t>运行</w:t>
      </w:r>
      <w:r w:rsidR="00BA0EE3" w:rsidRPr="00BF126D">
        <w:rPr>
          <w:rFonts w:ascii="仿宋_GB2312" w:eastAsia="仿宋_GB2312" w:hint="eastAsia"/>
          <w:lang w:eastAsia="zh-CN"/>
        </w:rPr>
        <w:t>的不同</w:t>
      </w:r>
      <w:r>
        <w:rPr>
          <w:rFonts w:ascii="仿宋_GB2312" w:eastAsia="仿宋_GB2312" w:hint="eastAsia"/>
          <w:lang w:eastAsia="zh-CN"/>
        </w:rPr>
        <w:t>状态</w:t>
      </w:r>
      <w:r w:rsidR="00BA0EE3" w:rsidRPr="00BF126D">
        <w:rPr>
          <w:rFonts w:ascii="仿宋_GB2312" w:eastAsia="仿宋_GB2312" w:hint="eastAsia"/>
          <w:lang w:eastAsia="zh-CN"/>
        </w:rPr>
        <w:t>调整目标和建设内容，</w:t>
      </w:r>
      <w:r>
        <w:rPr>
          <w:rFonts w:ascii="仿宋_GB2312" w:eastAsia="仿宋_GB2312" w:hint="eastAsia"/>
          <w:lang w:eastAsia="zh-CN"/>
        </w:rPr>
        <w:t>结合信息化</w:t>
      </w:r>
      <w:r w:rsidRPr="00BF126D">
        <w:rPr>
          <w:rFonts w:ascii="仿宋_GB2312" w:eastAsia="仿宋_GB2312" w:hint="eastAsia"/>
          <w:lang w:eastAsia="zh-CN"/>
        </w:rPr>
        <w:t>运</w:t>
      </w:r>
      <w:r>
        <w:rPr>
          <w:rFonts w:ascii="仿宋_GB2312" w:eastAsia="仿宋_GB2312" w:hint="eastAsia"/>
          <w:lang w:eastAsia="zh-CN"/>
        </w:rPr>
        <w:t>行</w:t>
      </w:r>
      <w:r w:rsidRPr="00BF126D">
        <w:rPr>
          <w:rFonts w:ascii="仿宋_GB2312" w:eastAsia="仿宋_GB2312" w:hint="eastAsia"/>
          <w:lang w:eastAsia="zh-CN"/>
        </w:rPr>
        <w:t>特点进行更新完善</w:t>
      </w:r>
      <w:r>
        <w:rPr>
          <w:rFonts w:ascii="仿宋_GB2312" w:eastAsia="仿宋_GB2312" w:hint="eastAsia"/>
          <w:lang w:eastAsia="zh-CN"/>
        </w:rPr>
        <w:t>，建立</w:t>
      </w:r>
      <w:r w:rsidR="00BA0EE3">
        <w:rPr>
          <w:rFonts w:ascii="仿宋_GB2312" w:eastAsia="仿宋_GB2312" w:hint="eastAsia"/>
          <w:lang w:eastAsia="zh-CN"/>
        </w:rPr>
        <w:t>项目</w:t>
      </w:r>
      <w:r>
        <w:rPr>
          <w:rFonts w:ascii="仿宋_GB2312" w:eastAsia="仿宋_GB2312" w:hint="eastAsia"/>
          <w:lang w:eastAsia="zh-CN"/>
        </w:rPr>
        <w:t>监管和第三</w:t>
      </w:r>
      <w:proofErr w:type="gramStart"/>
      <w:r>
        <w:rPr>
          <w:rFonts w:ascii="仿宋_GB2312" w:eastAsia="仿宋_GB2312" w:hint="eastAsia"/>
          <w:lang w:eastAsia="zh-CN"/>
        </w:rPr>
        <w:t>方服务</w:t>
      </w:r>
      <w:proofErr w:type="gramEnd"/>
      <w:r>
        <w:rPr>
          <w:rFonts w:ascii="仿宋_GB2312" w:eastAsia="仿宋_GB2312" w:hint="eastAsia"/>
          <w:lang w:eastAsia="zh-CN"/>
        </w:rPr>
        <w:t>考核</w:t>
      </w:r>
      <w:r w:rsidR="00BA0EE3" w:rsidRPr="00BF126D">
        <w:rPr>
          <w:rFonts w:ascii="仿宋_GB2312" w:eastAsia="仿宋_GB2312" w:hint="eastAsia"/>
          <w:lang w:eastAsia="zh-CN"/>
        </w:rPr>
        <w:t>管理机制</w:t>
      </w:r>
      <w:r>
        <w:rPr>
          <w:rFonts w:ascii="仿宋_GB2312" w:eastAsia="仿宋_GB2312" w:hint="eastAsia"/>
          <w:lang w:eastAsia="zh-CN"/>
        </w:rPr>
        <w:t>，</w:t>
      </w:r>
      <w:r w:rsidRPr="00BF126D">
        <w:rPr>
          <w:rFonts w:ascii="仿宋_GB2312" w:eastAsia="仿宋_GB2312" w:hint="eastAsia"/>
          <w:lang w:eastAsia="zh-CN"/>
        </w:rPr>
        <w:t>针对过程监督、跟踪检查、成果评价等关键环节制定细化可操作性的管理细则</w:t>
      </w:r>
      <w:r>
        <w:rPr>
          <w:rFonts w:ascii="仿宋_GB2312" w:eastAsia="仿宋_GB2312" w:hint="eastAsia"/>
          <w:lang w:eastAsia="zh-CN"/>
        </w:rPr>
        <w:t>，</w:t>
      </w:r>
      <w:r w:rsidRPr="00BF126D">
        <w:rPr>
          <w:rFonts w:ascii="仿宋_GB2312" w:eastAsia="仿宋_GB2312" w:hint="eastAsia"/>
          <w:lang w:eastAsia="zh-CN"/>
        </w:rPr>
        <w:t>统一规范审查机制，</w:t>
      </w:r>
      <w:r>
        <w:rPr>
          <w:rFonts w:ascii="仿宋_GB2312" w:eastAsia="仿宋_GB2312" w:hint="eastAsia"/>
          <w:lang w:eastAsia="zh-CN"/>
        </w:rPr>
        <w:t>完善</w:t>
      </w:r>
      <w:r w:rsidRPr="00BF126D">
        <w:rPr>
          <w:rFonts w:ascii="仿宋_GB2312" w:eastAsia="仿宋_GB2312" w:hint="eastAsia"/>
          <w:lang w:eastAsia="zh-CN"/>
        </w:rPr>
        <w:t>成果质量控制机制</w:t>
      </w:r>
      <w:r>
        <w:rPr>
          <w:rFonts w:ascii="仿宋_GB2312" w:eastAsia="仿宋_GB2312" w:hint="eastAsia"/>
          <w:lang w:eastAsia="zh-CN"/>
        </w:rPr>
        <w:t>。</w:t>
      </w:r>
    </w:p>
    <w:p w14:paraId="79DA7CF0" w14:textId="77777777" w:rsidR="00BA0EE3" w:rsidRPr="00BA0EE3" w:rsidRDefault="00BA0EE3" w:rsidP="00BB42FE">
      <w:pPr>
        <w:pStyle w:val="a3"/>
        <w:spacing w:line="660" w:lineRule="exact"/>
        <w:ind w:firstLineChars="200" w:firstLine="640"/>
        <w:jc w:val="both"/>
        <w:rPr>
          <w:rFonts w:ascii="Times New Roman" w:eastAsia="仿宋_GB2312" w:hAnsi="Times New Roman" w:cs="Times New Roman"/>
          <w:kern w:val="2"/>
          <w:lang w:eastAsia="zh-CN"/>
        </w:rPr>
      </w:pPr>
    </w:p>
    <w:p w14:paraId="3EB5445B" w14:textId="77777777" w:rsidR="00BA0EE3" w:rsidRDefault="00BA0EE3" w:rsidP="00BB42FE">
      <w:pPr>
        <w:pStyle w:val="a3"/>
        <w:spacing w:line="660" w:lineRule="exact"/>
        <w:ind w:firstLineChars="200" w:firstLine="640"/>
        <w:jc w:val="both"/>
        <w:rPr>
          <w:rFonts w:ascii="Times New Roman" w:eastAsia="仿宋_GB2312" w:hAnsi="Times New Roman" w:cs="Times New Roman"/>
          <w:kern w:val="2"/>
          <w:lang w:eastAsia="zh-CN"/>
        </w:rPr>
      </w:pPr>
    </w:p>
    <w:p w14:paraId="0900FA35" w14:textId="791888B3" w:rsidR="00D205D7" w:rsidRPr="00D205D7" w:rsidRDefault="00F86670" w:rsidP="00D205D7">
      <w:pPr>
        <w:pStyle w:val="a3"/>
        <w:spacing w:line="660" w:lineRule="exact"/>
        <w:ind w:firstLineChars="200" w:firstLine="640"/>
        <w:jc w:val="both"/>
        <w:outlineLvl w:val="0"/>
        <w:rPr>
          <w:rFonts w:ascii="黑体" w:eastAsia="黑体"/>
          <w:lang w:eastAsia="zh-CN"/>
        </w:rPr>
      </w:pPr>
      <w:bookmarkStart w:id="35" w:name="_Toc75639262"/>
      <w:r>
        <w:rPr>
          <w:rFonts w:ascii="黑体" w:eastAsia="黑体" w:hint="eastAsia"/>
          <w:lang w:eastAsia="zh-CN"/>
        </w:rPr>
        <w:t>八</w:t>
      </w:r>
      <w:r w:rsidR="007532A9" w:rsidRPr="00D205D7">
        <w:rPr>
          <w:rFonts w:ascii="黑体" w:eastAsia="黑体" w:hint="eastAsia"/>
          <w:lang w:eastAsia="zh-CN"/>
        </w:rPr>
        <w:t>、需要说明的问题</w:t>
      </w:r>
      <w:bookmarkEnd w:id="35"/>
    </w:p>
    <w:p w14:paraId="058B722A" w14:textId="77777777" w:rsidR="001B54AD" w:rsidRDefault="00C37924" w:rsidP="00D205D7">
      <w:pPr>
        <w:pStyle w:val="a3"/>
        <w:spacing w:line="660" w:lineRule="exact"/>
        <w:ind w:firstLineChars="200" w:firstLine="640"/>
        <w:jc w:val="both"/>
        <w:rPr>
          <w:rFonts w:ascii="Times New Roman" w:eastAsia="仿宋_GB2312" w:hAnsi="Times New Roman" w:cs="Times New Roman"/>
          <w:kern w:val="2"/>
          <w:lang w:eastAsia="zh-CN"/>
        </w:rPr>
      </w:pPr>
      <w:r>
        <w:rPr>
          <w:rFonts w:ascii="Times New Roman" w:eastAsia="仿宋_GB2312" w:hAnsi="Times New Roman" w:cs="Times New Roman" w:hint="eastAsia"/>
          <w:kern w:val="2"/>
          <w:lang w:eastAsia="zh-CN"/>
        </w:rPr>
        <w:t>无。</w:t>
      </w:r>
      <w:r w:rsidR="007532A9" w:rsidRPr="00D205D7">
        <w:rPr>
          <w:rFonts w:ascii="Times New Roman" w:eastAsia="仿宋_GB2312" w:hAnsi="Times New Roman" w:cs="Times New Roman" w:hint="eastAsia"/>
          <w:kern w:val="2"/>
          <w:lang w:eastAsia="zh-CN"/>
        </w:rPr>
        <w:t xml:space="preserve">   </w:t>
      </w:r>
    </w:p>
    <w:p w14:paraId="51A75D7E" w14:textId="77777777" w:rsidR="007532A9" w:rsidRPr="00D205D7" w:rsidRDefault="007532A9" w:rsidP="00D205D7">
      <w:pPr>
        <w:pStyle w:val="a3"/>
        <w:spacing w:line="660" w:lineRule="exact"/>
        <w:ind w:firstLineChars="200" w:firstLine="640"/>
        <w:jc w:val="both"/>
        <w:rPr>
          <w:rFonts w:ascii="Times New Roman" w:eastAsia="仿宋_GB2312" w:hAnsi="Times New Roman" w:cs="Times New Roman"/>
          <w:kern w:val="2"/>
          <w:lang w:eastAsia="zh-CN"/>
        </w:rPr>
      </w:pPr>
      <w:r w:rsidRPr="00D205D7">
        <w:rPr>
          <w:rFonts w:ascii="Times New Roman" w:eastAsia="仿宋_GB2312" w:hAnsi="Times New Roman" w:cs="Times New Roman" w:hint="eastAsia"/>
          <w:kern w:val="2"/>
          <w:lang w:eastAsia="zh-CN"/>
        </w:rPr>
        <w:t xml:space="preserve">                 </w:t>
      </w:r>
    </w:p>
    <w:p w14:paraId="1CBA995F" w14:textId="77777777" w:rsidR="00D205D7" w:rsidRDefault="007532A9" w:rsidP="007E7D68">
      <w:pPr>
        <w:pStyle w:val="a3"/>
        <w:spacing w:line="660" w:lineRule="exact"/>
        <w:ind w:firstLineChars="200" w:firstLine="640"/>
        <w:jc w:val="both"/>
        <w:rPr>
          <w:rFonts w:ascii="黑体" w:eastAsia="黑体"/>
          <w:lang w:eastAsia="zh-CN"/>
        </w:rPr>
      </w:pPr>
      <w:bookmarkStart w:id="36" w:name="_Toc74186662"/>
      <w:r w:rsidRPr="00D205D7">
        <w:rPr>
          <w:rFonts w:ascii="黑体" w:eastAsia="黑体" w:hint="eastAsia"/>
          <w:lang w:eastAsia="zh-CN"/>
        </w:rPr>
        <w:t>附</w:t>
      </w:r>
      <w:r w:rsidR="00D205D7">
        <w:rPr>
          <w:rFonts w:ascii="黑体" w:eastAsia="黑体" w:hint="eastAsia"/>
          <w:lang w:eastAsia="zh-CN"/>
        </w:rPr>
        <w:t>件</w:t>
      </w:r>
      <w:bookmarkEnd w:id="36"/>
      <w:r w:rsidR="00EA4C53">
        <w:rPr>
          <w:rFonts w:ascii="黑体" w:eastAsia="黑体" w:hint="eastAsia"/>
          <w:lang w:eastAsia="zh-CN"/>
        </w:rPr>
        <w:t>：</w:t>
      </w:r>
    </w:p>
    <w:p w14:paraId="586642D5" w14:textId="2AC96D51" w:rsidR="00054E17" w:rsidRDefault="00FA54DE" w:rsidP="00054E17">
      <w:pPr>
        <w:pStyle w:val="a3"/>
        <w:spacing w:line="660" w:lineRule="exact"/>
        <w:ind w:firstLineChars="200" w:firstLine="640"/>
        <w:jc w:val="both"/>
        <w:rPr>
          <w:rFonts w:ascii="黑体" w:eastAsia="黑体"/>
          <w:lang w:eastAsia="zh-CN"/>
        </w:rPr>
      </w:pPr>
      <w:r>
        <w:rPr>
          <w:rFonts w:ascii="黑体" w:eastAsia="黑体" w:hint="eastAsia"/>
          <w:lang w:eastAsia="zh-CN"/>
        </w:rPr>
        <w:t>调查问卷满意度报告</w:t>
      </w:r>
    </w:p>
    <w:p w14:paraId="45CB4B4F" w14:textId="77777777" w:rsidR="00054E17" w:rsidRDefault="00054E17">
      <w:pPr>
        <w:widowControl/>
        <w:autoSpaceDE/>
        <w:autoSpaceDN/>
        <w:rPr>
          <w:rFonts w:ascii="黑体" w:eastAsia="黑体"/>
          <w:lang w:eastAsia="zh-CN"/>
        </w:rPr>
        <w:sectPr w:rsidR="00054E17" w:rsidSect="00FB43BA">
          <w:type w:val="continuous"/>
          <w:pgSz w:w="11906" w:h="16838"/>
          <w:pgMar w:top="1440" w:right="1800" w:bottom="1440" w:left="1800" w:header="851" w:footer="992" w:gutter="0"/>
          <w:pgNumType w:start="1"/>
          <w:cols w:space="425"/>
          <w:titlePg/>
          <w:docGrid w:type="lines" w:linePitch="312"/>
        </w:sectPr>
      </w:pPr>
    </w:p>
    <w:p w14:paraId="2F1219C3" w14:textId="6E00B532" w:rsidR="00054E17" w:rsidRDefault="00054E17" w:rsidP="001B54AD">
      <w:pPr>
        <w:pStyle w:val="a3"/>
        <w:spacing w:line="660" w:lineRule="exact"/>
        <w:ind w:firstLineChars="200" w:firstLine="640"/>
        <w:jc w:val="both"/>
        <w:outlineLvl w:val="0"/>
        <w:rPr>
          <w:rFonts w:ascii="黑体" w:eastAsia="黑体"/>
          <w:lang w:eastAsia="zh-CN"/>
        </w:rPr>
      </w:pPr>
      <w:bookmarkStart w:id="37" w:name="_Toc75639263"/>
      <w:r w:rsidRPr="00D205D7">
        <w:rPr>
          <w:rFonts w:ascii="黑体" w:eastAsia="黑体" w:hint="eastAsia"/>
          <w:lang w:eastAsia="zh-CN"/>
        </w:rPr>
        <w:lastRenderedPageBreak/>
        <w:t>附</w:t>
      </w:r>
      <w:r>
        <w:rPr>
          <w:rFonts w:ascii="黑体" w:eastAsia="黑体" w:hint="eastAsia"/>
          <w:lang w:eastAsia="zh-CN"/>
        </w:rPr>
        <w:t>件：调查问卷满意度报告</w:t>
      </w:r>
      <w:bookmarkEnd w:id="37"/>
    </w:p>
    <w:p w14:paraId="64731E89" w14:textId="77777777" w:rsidR="00054E17" w:rsidRPr="00B92508" w:rsidRDefault="00054E17" w:rsidP="00054E17">
      <w:pPr>
        <w:spacing w:line="660" w:lineRule="exact"/>
        <w:ind w:firstLineChars="200" w:firstLine="643"/>
        <w:jc w:val="both"/>
        <w:rPr>
          <w:rFonts w:ascii="仿宋_GB2312" w:eastAsia="仿宋_GB2312" w:hAnsi="黑体" w:cs="Times New Roman"/>
          <w:b/>
          <w:sz w:val="32"/>
          <w:szCs w:val="28"/>
          <w:lang w:eastAsia="zh-CN"/>
        </w:rPr>
      </w:pPr>
      <w:bookmarkStart w:id="38" w:name="_Hlk18067660"/>
      <w:r w:rsidRPr="00B92508">
        <w:rPr>
          <w:rFonts w:ascii="仿宋_GB2312" w:eastAsia="仿宋_GB2312" w:hAnsi="黑体" w:cs="Times New Roman" w:hint="eastAsia"/>
          <w:b/>
          <w:sz w:val="32"/>
          <w:szCs w:val="28"/>
          <w:lang w:eastAsia="zh-CN"/>
        </w:rPr>
        <w:t>一、问卷设计</w:t>
      </w:r>
    </w:p>
    <w:p w14:paraId="2F675FA9" w14:textId="77777777" w:rsidR="00054E17" w:rsidRPr="00054E17" w:rsidRDefault="00054E17" w:rsidP="0077186B">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hint="eastAsia"/>
          <w:b/>
          <w:sz w:val="32"/>
          <w:szCs w:val="28"/>
          <w:lang w:eastAsia="zh-CN"/>
        </w:rPr>
        <w:t>1.调研背景</w:t>
      </w:r>
    </w:p>
    <w:p w14:paraId="2BCDB3D5" w14:textId="11A044FC"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为进一步推进保障</w:t>
      </w:r>
      <w:r w:rsidR="00F35595">
        <w:rPr>
          <w:rFonts w:ascii="仿宋_GB2312" w:eastAsia="仿宋_GB2312" w:hAnsi="Times New Roman" w:cs="Times New Roman" w:hint="eastAsia"/>
          <w:sz w:val="32"/>
          <w:szCs w:val="28"/>
          <w:lang w:eastAsia="zh-CN"/>
        </w:rPr>
        <w:t>天水市人民检察院机构</w:t>
      </w:r>
      <w:r w:rsidRPr="00054E17">
        <w:rPr>
          <w:rFonts w:ascii="仿宋_GB2312" w:eastAsia="仿宋_GB2312" w:hAnsi="Times New Roman" w:cs="Times New Roman" w:hint="eastAsia"/>
          <w:sz w:val="32"/>
          <w:szCs w:val="28"/>
          <w:lang w:eastAsia="zh-CN"/>
        </w:rPr>
        <w:t>正常稳定运行，</w:t>
      </w:r>
      <w:r w:rsidR="00F35595">
        <w:rPr>
          <w:rFonts w:ascii="仿宋_GB2312" w:eastAsia="仿宋_GB2312" w:hAnsi="Times New Roman" w:cs="Times New Roman" w:hint="eastAsia"/>
          <w:sz w:val="32"/>
          <w:szCs w:val="28"/>
          <w:lang w:eastAsia="zh-CN"/>
        </w:rPr>
        <w:t>提升工作效率</w:t>
      </w:r>
      <w:r w:rsidRPr="00054E17">
        <w:rPr>
          <w:rFonts w:ascii="仿宋_GB2312" w:eastAsia="仿宋_GB2312" w:hAnsi="Times New Roman" w:cs="Times New Roman" w:hint="eastAsia"/>
          <w:sz w:val="32"/>
          <w:szCs w:val="28"/>
          <w:lang w:eastAsia="zh-CN"/>
        </w:rPr>
        <w:t>，提高业务信息系统运行质量，提升工作人员满意程度，甘肃锦盛万邦管理咨询有限公司受</w:t>
      </w:r>
      <w:r w:rsidR="00F35595">
        <w:rPr>
          <w:rFonts w:ascii="仿宋_GB2312" w:eastAsia="仿宋_GB2312" w:hAnsi="Times New Roman" w:cs="Times New Roman" w:hint="eastAsia"/>
          <w:sz w:val="32"/>
          <w:szCs w:val="28"/>
          <w:lang w:eastAsia="zh-CN"/>
        </w:rPr>
        <w:t>天水市人民检察院</w:t>
      </w:r>
      <w:r w:rsidRPr="00054E17">
        <w:rPr>
          <w:rFonts w:ascii="仿宋_GB2312" w:eastAsia="仿宋_GB2312" w:hAnsi="Times New Roman" w:cs="Times New Roman" w:hint="eastAsia"/>
          <w:sz w:val="32"/>
          <w:szCs w:val="28"/>
          <w:lang w:eastAsia="zh-CN"/>
        </w:rPr>
        <w:t>委托，对</w:t>
      </w:r>
      <w:r w:rsidR="00F35595">
        <w:rPr>
          <w:rFonts w:ascii="仿宋_GB2312" w:eastAsia="仿宋_GB2312" w:hAnsi="Times New Roman" w:cs="Times New Roman" w:hint="eastAsia"/>
          <w:sz w:val="32"/>
          <w:szCs w:val="28"/>
          <w:lang w:eastAsia="zh-CN"/>
        </w:rPr>
        <w:t>检察业务综合保障经费</w:t>
      </w:r>
      <w:r w:rsidRPr="00054E17">
        <w:rPr>
          <w:rFonts w:ascii="仿宋_GB2312" w:eastAsia="仿宋_GB2312" w:hAnsi="Times New Roman" w:cs="Times New Roman" w:hint="eastAsia"/>
          <w:sz w:val="32"/>
          <w:szCs w:val="28"/>
          <w:lang w:eastAsia="zh-CN"/>
        </w:rPr>
        <w:t>项目进行绩效评价并开展调查问卷。</w:t>
      </w:r>
    </w:p>
    <w:p w14:paraId="0D78B944" w14:textId="77777777" w:rsidR="00054E17" w:rsidRPr="00054E17" w:rsidRDefault="00054E17" w:rsidP="0077186B">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hint="eastAsia"/>
          <w:b/>
          <w:sz w:val="32"/>
          <w:szCs w:val="28"/>
          <w:lang w:eastAsia="zh-CN"/>
        </w:rPr>
        <w:t>2.调研对象</w:t>
      </w:r>
    </w:p>
    <w:p w14:paraId="6B6812BC" w14:textId="699CB591"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本次调研的对象为：</w:t>
      </w:r>
      <w:r w:rsidR="00F35595">
        <w:rPr>
          <w:rFonts w:ascii="仿宋_GB2312" w:eastAsia="仿宋_GB2312" w:hAnsi="Times New Roman" w:cs="Times New Roman" w:hint="eastAsia"/>
          <w:sz w:val="32"/>
          <w:szCs w:val="28"/>
          <w:lang w:eastAsia="zh-CN"/>
        </w:rPr>
        <w:t>天水市人民检察院</w:t>
      </w:r>
      <w:r w:rsidRPr="00054E17">
        <w:rPr>
          <w:rFonts w:ascii="仿宋_GB2312" w:eastAsia="仿宋_GB2312" w:hAnsi="Times New Roman" w:cs="Times New Roman" w:hint="eastAsia"/>
          <w:sz w:val="32"/>
          <w:szCs w:val="28"/>
          <w:lang w:eastAsia="zh-CN"/>
        </w:rPr>
        <w:t>职员以及部门使用系统的工作人员。</w:t>
      </w:r>
    </w:p>
    <w:p w14:paraId="12A39682" w14:textId="77777777" w:rsidR="00054E17" w:rsidRPr="00054E17" w:rsidRDefault="00054E17" w:rsidP="0077186B">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hint="eastAsia"/>
          <w:b/>
          <w:sz w:val="32"/>
          <w:szCs w:val="28"/>
          <w:lang w:eastAsia="zh-CN"/>
        </w:rPr>
        <w:t>3.调研内容</w:t>
      </w:r>
    </w:p>
    <w:p w14:paraId="28D1B565" w14:textId="77777777"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（1）个人信息</w:t>
      </w:r>
    </w:p>
    <w:p w14:paraId="1028B810" w14:textId="4251E484"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包括问卷填写人的性别、年龄</w:t>
      </w:r>
      <w:r w:rsidR="009567C6">
        <w:rPr>
          <w:rFonts w:ascii="仿宋_GB2312" w:eastAsia="仿宋_GB2312" w:hAnsi="Times New Roman" w:cs="Times New Roman" w:hint="eastAsia"/>
          <w:sz w:val="32"/>
          <w:szCs w:val="28"/>
          <w:lang w:eastAsia="zh-CN"/>
        </w:rPr>
        <w:t>、岗位</w:t>
      </w:r>
      <w:r w:rsidRPr="00054E17">
        <w:rPr>
          <w:rFonts w:ascii="仿宋_GB2312" w:eastAsia="仿宋_GB2312" w:hAnsi="Times New Roman" w:cs="Times New Roman" w:hint="eastAsia"/>
          <w:sz w:val="32"/>
          <w:szCs w:val="28"/>
          <w:lang w:eastAsia="zh-CN"/>
        </w:rPr>
        <w:t>等基本信息。</w:t>
      </w:r>
    </w:p>
    <w:p w14:paraId="052A0586" w14:textId="77777777"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（2）基本问题</w:t>
      </w:r>
    </w:p>
    <w:p w14:paraId="382292A3" w14:textId="7394ACC0" w:rsidR="00054E17" w:rsidRPr="00054E17" w:rsidRDefault="00054E17" w:rsidP="009567C6">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包括对</w:t>
      </w:r>
      <w:r w:rsidR="009567C6" w:rsidRPr="009567C6">
        <w:rPr>
          <w:rFonts w:ascii="仿宋_GB2312" w:eastAsia="仿宋_GB2312" w:hAnsi="Times New Roman" w:cs="Times New Roman" w:hint="eastAsia"/>
          <w:sz w:val="32"/>
          <w:szCs w:val="28"/>
          <w:lang w:eastAsia="zh-CN"/>
        </w:rPr>
        <w:t>物业管理保障</w:t>
      </w:r>
      <w:r w:rsidR="009567C6">
        <w:rPr>
          <w:rFonts w:ascii="仿宋_GB2312" w:eastAsia="仿宋_GB2312" w:hAnsi="Times New Roman" w:cs="Times New Roman" w:hint="eastAsia"/>
          <w:sz w:val="32"/>
          <w:szCs w:val="28"/>
          <w:lang w:eastAsia="zh-CN"/>
        </w:rPr>
        <w:t>、信息化运行情况、配套设施保障</w:t>
      </w:r>
      <w:r w:rsidRPr="00054E17">
        <w:rPr>
          <w:rFonts w:ascii="仿宋_GB2312" w:eastAsia="仿宋_GB2312" w:hAnsi="Times New Roman" w:cs="Times New Roman" w:hint="eastAsia"/>
          <w:sz w:val="32"/>
          <w:szCs w:val="28"/>
          <w:lang w:eastAsia="zh-CN"/>
        </w:rPr>
        <w:t>等问题。</w:t>
      </w:r>
    </w:p>
    <w:p w14:paraId="21605075" w14:textId="77777777"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（3）满意度问题</w:t>
      </w:r>
    </w:p>
    <w:p w14:paraId="06FB58CC" w14:textId="0D805FA3" w:rsidR="00054E17" w:rsidRPr="00054E17" w:rsidRDefault="00054E17" w:rsidP="0077186B">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包括对</w:t>
      </w:r>
      <w:r w:rsidR="009567C6">
        <w:rPr>
          <w:rFonts w:ascii="仿宋_GB2312" w:eastAsia="仿宋_GB2312" w:hAnsi="Times New Roman" w:cs="Times New Roman" w:hint="eastAsia"/>
          <w:sz w:val="32"/>
          <w:szCs w:val="28"/>
          <w:lang w:eastAsia="zh-CN"/>
        </w:rPr>
        <w:t>办公环境、后勤保障服务</w:t>
      </w:r>
      <w:r w:rsidRPr="00054E17">
        <w:rPr>
          <w:rFonts w:ascii="仿宋_GB2312" w:eastAsia="仿宋_GB2312" w:hAnsi="Times New Roman" w:cs="Times New Roman" w:hint="eastAsia"/>
          <w:sz w:val="32"/>
          <w:szCs w:val="28"/>
          <w:lang w:eastAsia="zh-CN"/>
        </w:rPr>
        <w:t>整体的满意程度。</w:t>
      </w:r>
    </w:p>
    <w:p w14:paraId="3F3C1BE5" w14:textId="77777777" w:rsidR="009567C6" w:rsidRDefault="00054E17" w:rsidP="009567C6">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（4）问题及建议</w:t>
      </w:r>
    </w:p>
    <w:p w14:paraId="18893F41" w14:textId="74781EA2" w:rsidR="00054E17" w:rsidRPr="00054E17" w:rsidRDefault="009567C6" w:rsidP="009567C6">
      <w:pPr>
        <w:spacing w:line="660" w:lineRule="exact"/>
        <w:ind w:firstLineChars="200" w:firstLine="640"/>
        <w:jc w:val="both"/>
        <w:rPr>
          <w:rFonts w:ascii="仿宋_GB2312" w:eastAsia="仿宋_GB2312" w:hAnsi="Times New Roman" w:cs="Times New Roman"/>
          <w:b/>
          <w:bCs/>
          <w:sz w:val="32"/>
          <w:szCs w:val="28"/>
          <w:lang w:eastAsia="zh-CN"/>
        </w:rPr>
      </w:pPr>
      <w:r w:rsidRPr="009567C6">
        <w:rPr>
          <w:rFonts w:ascii="仿宋_GB2312" w:eastAsia="仿宋_GB2312" w:hAnsi="Times New Roman" w:cs="Times New Roman"/>
          <w:sz w:val="32"/>
          <w:szCs w:val="28"/>
          <w:lang w:eastAsia="zh-CN"/>
        </w:rPr>
        <w:t>检察院检察业务综合保障</w:t>
      </w:r>
      <w:r w:rsidR="0077186B">
        <w:rPr>
          <w:rFonts w:ascii="仿宋_GB2312" w:eastAsia="仿宋_GB2312" w:hAnsi="Times New Roman" w:cs="Times New Roman" w:hint="eastAsia"/>
          <w:sz w:val="32"/>
          <w:szCs w:val="28"/>
          <w:lang w:eastAsia="zh-CN"/>
        </w:rPr>
        <w:t>的</w:t>
      </w:r>
      <w:r w:rsidR="00054E17" w:rsidRPr="00054E17">
        <w:rPr>
          <w:rFonts w:ascii="仿宋_GB2312" w:eastAsia="仿宋_GB2312" w:hAnsi="Times New Roman" w:cs="Times New Roman" w:hint="eastAsia"/>
          <w:sz w:val="32"/>
          <w:szCs w:val="28"/>
          <w:lang w:eastAsia="zh-CN"/>
        </w:rPr>
        <w:t>意见或建议。</w:t>
      </w:r>
    </w:p>
    <w:p w14:paraId="644C622C" w14:textId="77777777" w:rsidR="00054E17" w:rsidRPr="00054E17" w:rsidRDefault="00054E17" w:rsidP="0077186B">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hint="eastAsia"/>
          <w:b/>
          <w:sz w:val="32"/>
          <w:szCs w:val="28"/>
          <w:lang w:eastAsia="zh-CN"/>
        </w:rPr>
        <w:lastRenderedPageBreak/>
        <w:t>4.调研方法</w:t>
      </w:r>
    </w:p>
    <w:p w14:paraId="615F2FB6" w14:textId="6581373A" w:rsidR="00054E17" w:rsidRPr="00054E17" w:rsidRDefault="00054E17" w:rsidP="0077186B">
      <w:pPr>
        <w:spacing w:line="660" w:lineRule="exact"/>
        <w:ind w:firstLineChars="200" w:firstLine="640"/>
        <w:jc w:val="both"/>
        <w:rPr>
          <w:rFonts w:ascii="仿宋_GB2312" w:eastAsia="仿宋_GB2312" w:hAnsi="Times New Roman" w:cs="Times New Roman"/>
          <w:b/>
          <w:bCs/>
          <w:sz w:val="32"/>
          <w:szCs w:val="28"/>
          <w:lang w:eastAsia="zh-CN"/>
        </w:rPr>
      </w:pPr>
      <w:r w:rsidRPr="00054E17">
        <w:rPr>
          <w:rFonts w:ascii="仿宋_GB2312" w:eastAsia="仿宋_GB2312" w:hAnsi="Times New Roman" w:cs="Times New Roman" w:hint="eastAsia"/>
          <w:sz w:val="32"/>
          <w:szCs w:val="28"/>
          <w:lang w:eastAsia="zh-CN"/>
        </w:rPr>
        <w:t>对于上述满意度问卷调查，调查方式由我公司主要负责，</w:t>
      </w:r>
      <w:r w:rsidR="00C83792">
        <w:rPr>
          <w:rFonts w:ascii="仿宋_GB2312" w:eastAsia="仿宋_GB2312" w:hAnsi="Times New Roman" w:cs="Times New Roman" w:hint="eastAsia"/>
          <w:sz w:val="32"/>
          <w:szCs w:val="28"/>
          <w:lang w:eastAsia="zh-CN"/>
        </w:rPr>
        <w:t>天水市人民检察院</w:t>
      </w:r>
      <w:r w:rsidRPr="00054E17">
        <w:rPr>
          <w:rFonts w:ascii="仿宋_GB2312" w:eastAsia="仿宋_GB2312" w:hAnsi="Times New Roman" w:cs="Times New Roman" w:hint="eastAsia"/>
          <w:sz w:val="32"/>
          <w:szCs w:val="28"/>
          <w:lang w:eastAsia="zh-CN"/>
        </w:rPr>
        <w:t>协助发放的方式开展，问卷通过电子链接、</w:t>
      </w:r>
      <w:proofErr w:type="gramStart"/>
      <w:r w:rsidRPr="00054E17">
        <w:rPr>
          <w:rFonts w:ascii="仿宋_GB2312" w:eastAsia="仿宋_GB2312" w:hAnsi="Times New Roman" w:cs="Times New Roman" w:hint="eastAsia"/>
          <w:sz w:val="32"/>
          <w:szCs w:val="28"/>
          <w:lang w:eastAsia="zh-CN"/>
        </w:rPr>
        <w:t>二维码等</w:t>
      </w:r>
      <w:proofErr w:type="gramEnd"/>
      <w:r w:rsidRPr="00054E17">
        <w:rPr>
          <w:rFonts w:ascii="仿宋_GB2312" w:eastAsia="仿宋_GB2312" w:hAnsi="Times New Roman" w:cs="Times New Roman" w:hint="eastAsia"/>
          <w:sz w:val="32"/>
          <w:szCs w:val="28"/>
          <w:lang w:eastAsia="zh-CN"/>
        </w:rPr>
        <w:t>形式进行网络发放和回收回收。问卷回收数量通过问卷回收平台自动进行，设置问卷回收数量下限为</w:t>
      </w:r>
      <w:r w:rsidR="00C83792">
        <w:rPr>
          <w:rFonts w:ascii="仿宋_GB2312" w:eastAsia="仿宋_GB2312" w:hAnsi="Times New Roman" w:cs="Times New Roman" w:hint="eastAsia"/>
          <w:sz w:val="32"/>
          <w:szCs w:val="28"/>
          <w:lang w:eastAsia="zh-CN"/>
        </w:rPr>
        <w:t>30</w:t>
      </w:r>
      <w:r w:rsidRPr="00054E17">
        <w:rPr>
          <w:rFonts w:ascii="仿宋_GB2312" w:eastAsia="仿宋_GB2312" w:hAnsi="Times New Roman" w:cs="Times New Roman" w:hint="eastAsia"/>
          <w:sz w:val="32"/>
          <w:szCs w:val="28"/>
          <w:lang w:eastAsia="zh-CN"/>
        </w:rPr>
        <w:t>份，不设置问卷回收数量上限。最终收到反馈问卷</w:t>
      </w:r>
      <w:r w:rsidR="00C83792">
        <w:rPr>
          <w:rFonts w:ascii="仿宋_GB2312" w:eastAsia="仿宋_GB2312" w:hAnsi="Times New Roman" w:cs="Times New Roman" w:hint="eastAsia"/>
          <w:sz w:val="32"/>
          <w:szCs w:val="28"/>
          <w:lang w:eastAsia="zh-CN"/>
        </w:rPr>
        <w:t>47</w:t>
      </w:r>
      <w:r w:rsidRPr="00054E17">
        <w:rPr>
          <w:rFonts w:ascii="仿宋_GB2312" w:eastAsia="仿宋_GB2312" w:hAnsi="Times New Roman" w:cs="Times New Roman" w:hint="eastAsia"/>
          <w:sz w:val="32"/>
          <w:szCs w:val="28"/>
          <w:lang w:eastAsia="zh-CN"/>
        </w:rPr>
        <w:t>份。</w:t>
      </w:r>
    </w:p>
    <w:p w14:paraId="1BB65161" w14:textId="77777777" w:rsidR="00054E17" w:rsidRPr="00B92508" w:rsidRDefault="00054E17" w:rsidP="00B92508">
      <w:pPr>
        <w:spacing w:line="660" w:lineRule="exact"/>
        <w:ind w:firstLineChars="200" w:firstLine="643"/>
        <w:jc w:val="both"/>
        <w:rPr>
          <w:rFonts w:ascii="仿宋_GB2312" w:eastAsia="仿宋_GB2312" w:hAnsi="黑体" w:cs="Times New Roman"/>
          <w:b/>
          <w:sz w:val="32"/>
          <w:szCs w:val="28"/>
          <w:lang w:eastAsia="zh-CN"/>
        </w:rPr>
      </w:pPr>
      <w:r w:rsidRPr="00B92508">
        <w:rPr>
          <w:rFonts w:ascii="仿宋_GB2312" w:eastAsia="仿宋_GB2312" w:hAnsi="黑体" w:cs="Times New Roman" w:hint="eastAsia"/>
          <w:b/>
          <w:sz w:val="32"/>
          <w:szCs w:val="28"/>
          <w:lang w:eastAsia="zh-CN"/>
        </w:rPr>
        <w:t>二、调查问卷结果分析</w:t>
      </w:r>
    </w:p>
    <w:p w14:paraId="3C5CBE2C" w14:textId="77777777" w:rsidR="00054E17" w:rsidRPr="00054E17" w:rsidRDefault="00054E17" w:rsidP="00054E17">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hint="eastAsia"/>
          <w:b/>
          <w:sz w:val="32"/>
          <w:szCs w:val="28"/>
          <w:lang w:eastAsia="zh-CN"/>
        </w:rPr>
        <w:t>1.基本信息及客观题目</w:t>
      </w:r>
    </w:p>
    <w:p w14:paraId="4CF85FD9" w14:textId="78F30983" w:rsidR="00054E17" w:rsidRPr="00054E17" w:rsidRDefault="00C83792" w:rsidP="00054E17">
      <w:pPr>
        <w:spacing w:line="660" w:lineRule="exact"/>
        <w:ind w:firstLineChars="200" w:firstLine="640"/>
        <w:jc w:val="both"/>
        <w:rPr>
          <w:rFonts w:ascii="仿宋_GB2312" w:eastAsia="仿宋_GB2312" w:hAnsi="Times New Roman" w:cs="Times New Roman"/>
          <w:sz w:val="32"/>
          <w:szCs w:val="28"/>
          <w:lang w:eastAsia="zh-CN"/>
        </w:rPr>
      </w:pPr>
      <w:r>
        <w:rPr>
          <w:rFonts w:ascii="仿宋_GB2312" w:eastAsia="仿宋_GB2312" w:hAnsi="Times New Roman" w:cs="Times New Roman" w:hint="eastAsia"/>
          <w:sz w:val="32"/>
          <w:szCs w:val="28"/>
          <w:lang w:eastAsia="zh-CN"/>
        </w:rPr>
        <w:t>47</w:t>
      </w:r>
      <w:r w:rsidR="00054E17" w:rsidRPr="00054E17">
        <w:rPr>
          <w:rFonts w:ascii="仿宋_GB2312" w:eastAsia="仿宋_GB2312" w:hAnsi="Times New Roman" w:cs="Times New Roman" w:hint="eastAsia"/>
          <w:sz w:val="32"/>
          <w:szCs w:val="28"/>
          <w:lang w:eastAsia="zh-CN"/>
        </w:rPr>
        <w:t>份回收问卷填写者选题结果整理如下：</w:t>
      </w:r>
    </w:p>
    <w:p w14:paraId="6F81D4B5" w14:textId="77777777" w:rsidR="00054E17" w:rsidRPr="005F41D1" w:rsidRDefault="00054E17" w:rsidP="00054E17">
      <w:pPr>
        <w:spacing w:before="60" w:after="60" w:line="360" w:lineRule="auto"/>
        <w:ind w:firstLineChars="200" w:firstLine="562"/>
        <w:jc w:val="center"/>
        <w:rPr>
          <w:rFonts w:ascii="Times New Roman" w:eastAsia="仿宋_GB2312" w:hAnsi="Times New Roman" w:cs="Times New Roman"/>
          <w:b/>
          <w:sz w:val="28"/>
          <w:szCs w:val="21"/>
          <w:lang w:eastAsia="zh-CN"/>
        </w:rPr>
      </w:pPr>
      <w:r w:rsidRPr="005F41D1">
        <w:rPr>
          <w:rFonts w:ascii="Times New Roman" w:eastAsia="仿宋_GB2312" w:hAnsi="Times New Roman" w:cs="Times New Roman"/>
          <w:b/>
          <w:sz w:val="28"/>
          <w:szCs w:val="21"/>
          <w:lang w:eastAsia="zh-CN"/>
        </w:rPr>
        <w:t>附表</w:t>
      </w:r>
      <w:r w:rsidR="005F41D1" w:rsidRPr="005F41D1">
        <w:rPr>
          <w:rFonts w:ascii="Times New Roman" w:eastAsia="仿宋_GB2312" w:hAnsi="Times New Roman" w:cs="Times New Roman" w:hint="eastAsia"/>
          <w:b/>
          <w:sz w:val="28"/>
          <w:szCs w:val="21"/>
          <w:lang w:eastAsia="zh-CN"/>
        </w:rPr>
        <w:t>3</w:t>
      </w:r>
      <w:r w:rsidRPr="005F41D1">
        <w:rPr>
          <w:rFonts w:ascii="Times New Roman" w:eastAsia="仿宋_GB2312" w:hAnsi="Times New Roman" w:cs="Times New Roman"/>
          <w:b/>
          <w:sz w:val="28"/>
          <w:szCs w:val="21"/>
          <w:lang w:eastAsia="zh-CN"/>
        </w:rPr>
        <w:t xml:space="preserve">-1 </w:t>
      </w:r>
      <w:r w:rsidRPr="005F41D1">
        <w:rPr>
          <w:rFonts w:ascii="Times New Roman" w:eastAsia="仿宋_GB2312" w:hAnsi="Times New Roman" w:cs="Times New Roman"/>
          <w:b/>
          <w:sz w:val="28"/>
          <w:szCs w:val="21"/>
          <w:lang w:eastAsia="zh-CN"/>
        </w:rPr>
        <w:t>选择题部分统计结果</w:t>
      </w:r>
    </w:p>
    <w:tbl>
      <w:tblPr>
        <w:tblStyle w:val="41"/>
        <w:tblW w:w="8217" w:type="dxa"/>
        <w:jc w:val="center"/>
        <w:tblLayout w:type="fixed"/>
        <w:tblLook w:val="04A0" w:firstRow="1" w:lastRow="0" w:firstColumn="1" w:lastColumn="0" w:noHBand="0" w:noVBand="1"/>
      </w:tblPr>
      <w:tblGrid>
        <w:gridCol w:w="2235"/>
        <w:gridCol w:w="3005"/>
        <w:gridCol w:w="1559"/>
        <w:gridCol w:w="1418"/>
      </w:tblGrid>
      <w:tr w:rsidR="00054E17" w:rsidRPr="00053B31" w14:paraId="1F6D4AA1" w14:textId="77777777" w:rsidTr="00053B31">
        <w:trPr>
          <w:trHeight w:val="90"/>
          <w:tblHeader/>
          <w:jc w:val="center"/>
        </w:trPr>
        <w:tc>
          <w:tcPr>
            <w:tcW w:w="2235" w:type="dxa"/>
            <w:shd w:val="clear" w:color="auto" w:fill="BFBFBF" w:themeFill="background1" w:themeFillShade="BF"/>
            <w:vAlign w:val="center"/>
          </w:tcPr>
          <w:p w14:paraId="62CA0B87" w14:textId="77777777" w:rsidR="00054E17" w:rsidRPr="00053B31" w:rsidRDefault="00054E17" w:rsidP="00054E17">
            <w:pPr>
              <w:spacing w:line="440" w:lineRule="exact"/>
              <w:ind w:firstLineChars="200" w:firstLine="422"/>
              <w:jc w:val="center"/>
              <w:rPr>
                <w:b/>
                <w:bCs/>
                <w:color w:val="000000" w:themeColor="text1"/>
                <w:sz w:val="21"/>
                <w:szCs w:val="21"/>
              </w:rPr>
            </w:pPr>
            <w:proofErr w:type="spellStart"/>
            <w:r w:rsidRPr="00053B31">
              <w:rPr>
                <w:rFonts w:hint="eastAsia"/>
                <w:b/>
                <w:bCs/>
                <w:color w:val="000000" w:themeColor="text1"/>
                <w:sz w:val="21"/>
                <w:szCs w:val="21"/>
              </w:rPr>
              <w:t>问题</w:t>
            </w:r>
            <w:proofErr w:type="spellEnd"/>
          </w:p>
        </w:tc>
        <w:tc>
          <w:tcPr>
            <w:tcW w:w="3005" w:type="dxa"/>
            <w:shd w:val="clear" w:color="auto" w:fill="BFBFBF" w:themeFill="background1" w:themeFillShade="BF"/>
            <w:vAlign w:val="center"/>
          </w:tcPr>
          <w:p w14:paraId="7C2929E8" w14:textId="77777777" w:rsidR="00054E17" w:rsidRPr="00053B31" w:rsidRDefault="00054E17" w:rsidP="00054E17">
            <w:pPr>
              <w:spacing w:line="440" w:lineRule="exact"/>
              <w:jc w:val="center"/>
              <w:rPr>
                <w:b/>
                <w:bCs/>
                <w:color w:val="000000" w:themeColor="text1"/>
                <w:sz w:val="21"/>
                <w:szCs w:val="21"/>
              </w:rPr>
            </w:pPr>
            <w:proofErr w:type="spellStart"/>
            <w:r w:rsidRPr="00053B31">
              <w:rPr>
                <w:rFonts w:hint="eastAsia"/>
                <w:b/>
                <w:bCs/>
                <w:color w:val="000000" w:themeColor="text1"/>
                <w:sz w:val="21"/>
                <w:szCs w:val="21"/>
              </w:rPr>
              <w:t>选项</w:t>
            </w:r>
            <w:proofErr w:type="spellEnd"/>
          </w:p>
        </w:tc>
        <w:tc>
          <w:tcPr>
            <w:tcW w:w="1559" w:type="dxa"/>
            <w:shd w:val="clear" w:color="auto" w:fill="BFBFBF" w:themeFill="background1" w:themeFillShade="BF"/>
            <w:vAlign w:val="center"/>
          </w:tcPr>
          <w:p w14:paraId="5239B0C0" w14:textId="77777777" w:rsidR="00054E17" w:rsidRPr="00053B31" w:rsidRDefault="00054E17" w:rsidP="00054E17">
            <w:pPr>
              <w:spacing w:line="440" w:lineRule="exact"/>
              <w:jc w:val="center"/>
              <w:rPr>
                <w:b/>
                <w:bCs/>
                <w:color w:val="000000" w:themeColor="text1"/>
                <w:sz w:val="21"/>
                <w:szCs w:val="21"/>
              </w:rPr>
            </w:pPr>
            <w:proofErr w:type="spellStart"/>
            <w:r w:rsidRPr="00053B31">
              <w:rPr>
                <w:rFonts w:hint="eastAsia"/>
                <w:b/>
                <w:bCs/>
                <w:color w:val="000000" w:themeColor="text1"/>
                <w:sz w:val="21"/>
                <w:szCs w:val="21"/>
              </w:rPr>
              <w:t>人数</w:t>
            </w:r>
            <w:proofErr w:type="spellEnd"/>
          </w:p>
        </w:tc>
        <w:tc>
          <w:tcPr>
            <w:tcW w:w="1418" w:type="dxa"/>
            <w:shd w:val="clear" w:color="auto" w:fill="BFBFBF" w:themeFill="background1" w:themeFillShade="BF"/>
            <w:vAlign w:val="center"/>
          </w:tcPr>
          <w:p w14:paraId="0A3E9F2D" w14:textId="77777777" w:rsidR="00054E17" w:rsidRPr="00053B31" w:rsidRDefault="00054E17" w:rsidP="00054E17">
            <w:pPr>
              <w:spacing w:line="440" w:lineRule="exact"/>
              <w:jc w:val="center"/>
              <w:rPr>
                <w:b/>
                <w:bCs/>
                <w:color w:val="000000" w:themeColor="text1"/>
                <w:sz w:val="21"/>
                <w:szCs w:val="21"/>
              </w:rPr>
            </w:pPr>
            <w:proofErr w:type="spellStart"/>
            <w:r w:rsidRPr="00053B31">
              <w:rPr>
                <w:rFonts w:hint="eastAsia"/>
                <w:b/>
                <w:bCs/>
                <w:color w:val="000000" w:themeColor="text1"/>
                <w:sz w:val="21"/>
                <w:szCs w:val="21"/>
              </w:rPr>
              <w:t>占比</w:t>
            </w:r>
            <w:proofErr w:type="spellEnd"/>
          </w:p>
        </w:tc>
      </w:tr>
      <w:tr w:rsidR="00054E17" w:rsidRPr="00053B31" w14:paraId="6EE8DE44" w14:textId="77777777" w:rsidTr="00053B31">
        <w:trPr>
          <w:trHeight w:val="151"/>
          <w:jc w:val="center"/>
        </w:trPr>
        <w:tc>
          <w:tcPr>
            <w:tcW w:w="2235" w:type="dxa"/>
            <w:vMerge w:val="restart"/>
            <w:vAlign w:val="center"/>
          </w:tcPr>
          <w:p w14:paraId="3ED4CEB1" w14:textId="77777777" w:rsidR="00054E17" w:rsidRPr="00053B31" w:rsidRDefault="00054E17" w:rsidP="00054E17">
            <w:pPr>
              <w:spacing w:line="440" w:lineRule="exact"/>
              <w:rPr>
                <w:sz w:val="21"/>
                <w:szCs w:val="21"/>
              </w:rPr>
            </w:pPr>
            <w:proofErr w:type="spellStart"/>
            <w:r w:rsidRPr="00053B31">
              <w:rPr>
                <w:rFonts w:hint="eastAsia"/>
                <w:sz w:val="21"/>
                <w:szCs w:val="21"/>
              </w:rPr>
              <w:t>您的性别</w:t>
            </w:r>
            <w:proofErr w:type="spellEnd"/>
          </w:p>
        </w:tc>
        <w:tc>
          <w:tcPr>
            <w:tcW w:w="3005" w:type="dxa"/>
            <w:vAlign w:val="center"/>
          </w:tcPr>
          <w:p w14:paraId="050A2BBB" w14:textId="77777777" w:rsidR="00054E17" w:rsidRPr="00053B31" w:rsidRDefault="00054E17" w:rsidP="00054E17">
            <w:pPr>
              <w:spacing w:line="440" w:lineRule="exact"/>
              <w:jc w:val="center"/>
              <w:rPr>
                <w:sz w:val="21"/>
                <w:szCs w:val="21"/>
              </w:rPr>
            </w:pPr>
            <w:r w:rsidRPr="00053B31">
              <w:rPr>
                <w:rFonts w:hint="eastAsia"/>
                <w:sz w:val="21"/>
                <w:szCs w:val="21"/>
              </w:rPr>
              <w:t>男</w:t>
            </w:r>
          </w:p>
        </w:tc>
        <w:tc>
          <w:tcPr>
            <w:tcW w:w="1559" w:type="dxa"/>
            <w:vAlign w:val="center"/>
          </w:tcPr>
          <w:p w14:paraId="723C46B9" w14:textId="1D0C0562" w:rsidR="00054E17" w:rsidRPr="00053B31" w:rsidRDefault="00C83792" w:rsidP="00054E17">
            <w:pPr>
              <w:spacing w:line="440" w:lineRule="exact"/>
              <w:jc w:val="center"/>
              <w:rPr>
                <w:sz w:val="21"/>
                <w:szCs w:val="21"/>
              </w:rPr>
            </w:pPr>
            <w:r>
              <w:rPr>
                <w:rFonts w:hint="eastAsia"/>
                <w:sz w:val="21"/>
                <w:szCs w:val="21"/>
                <w:lang w:eastAsia="zh-CN"/>
              </w:rPr>
              <w:t>12</w:t>
            </w:r>
          </w:p>
        </w:tc>
        <w:tc>
          <w:tcPr>
            <w:tcW w:w="1418" w:type="dxa"/>
            <w:vAlign w:val="center"/>
          </w:tcPr>
          <w:p w14:paraId="0D722457" w14:textId="3895D071" w:rsidR="00054E17" w:rsidRPr="00053B31" w:rsidRDefault="00C83792" w:rsidP="00054E17">
            <w:pPr>
              <w:spacing w:line="440" w:lineRule="exact"/>
              <w:jc w:val="center"/>
              <w:rPr>
                <w:sz w:val="21"/>
                <w:szCs w:val="21"/>
              </w:rPr>
            </w:pPr>
            <w:r w:rsidRPr="00C83792">
              <w:rPr>
                <w:sz w:val="21"/>
                <w:szCs w:val="21"/>
              </w:rPr>
              <w:t>25.53%</w:t>
            </w:r>
          </w:p>
        </w:tc>
      </w:tr>
      <w:tr w:rsidR="00054E17" w:rsidRPr="00053B31" w14:paraId="30E3FB6D" w14:textId="77777777" w:rsidTr="00053B31">
        <w:trPr>
          <w:trHeight w:val="151"/>
          <w:jc w:val="center"/>
        </w:trPr>
        <w:tc>
          <w:tcPr>
            <w:tcW w:w="2235" w:type="dxa"/>
            <w:vMerge/>
            <w:vAlign w:val="center"/>
          </w:tcPr>
          <w:p w14:paraId="76A3CD89"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05110446" w14:textId="77777777" w:rsidR="00054E17" w:rsidRPr="00053B31" w:rsidRDefault="00054E17" w:rsidP="00054E17">
            <w:pPr>
              <w:spacing w:line="440" w:lineRule="exact"/>
              <w:jc w:val="center"/>
              <w:rPr>
                <w:sz w:val="21"/>
                <w:szCs w:val="21"/>
              </w:rPr>
            </w:pPr>
            <w:r w:rsidRPr="00053B31">
              <w:rPr>
                <w:rFonts w:hint="eastAsia"/>
                <w:sz w:val="21"/>
                <w:szCs w:val="21"/>
              </w:rPr>
              <w:t>女</w:t>
            </w:r>
          </w:p>
        </w:tc>
        <w:tc>
          <w:tcPr>
            <w:tcW w:w="1559" w:type="dxa"/>
            <w:vAlign w:val="center"/>
          </w:tcPr>
          <w:p w14:paraId="78DD9C83" w14:textId="704858BE" w:rsidR="00054E17" w:rsidRPr="00053B31" w:rsidRDefault="00054E17" w:rsidP="00054E17">
            <w:pPr>
              <w:spacing w:line="440" w:lineRule="exact"/>
              <w:jc w:val="center"/>
              <w:rPr>
                <w:sz w:val="21"/>
                <w:szCs w:val="21"/>
              </w:rPr>
            </w:pPr>
            <w:r w:rsidRPr="00053B31">
              <w:rPr>
                <w:rFonts w:hint="eastAsia"/>
                <w:sz w:val="21"/>
                <w:szCs w:val="21"/>
              </w:rPr>
              <w:t>3</w:t>
            </w:r>
            <w:r w:rsidR="00C83792">
              <w:rPr>
                <w:rFonts w:hint="eastAsia"/>
                <w:sz w:val="21"/>
                <w:szCs w:val="21"/>
                <w:lang w:eastAsia="zh-CN"/>
              </w:rPr>
              <w:t>5</w:t>
            </w:r>
          </w:p>
        </w:tc>
        <w:tc>
          <w:tcPr>
            <w:tcW w:w="1418" w:type="dxa"/>
            <w:vAlign w:val="center"/>
          </w:tcPr>
          <w:p w14:paraId="68CA386F" w14:textId="17B86D6F" w:rsidR="00054E17" w:rsidRPr="00053B31" w:rsidRDefault="00C83792" w:rsidP="00054E17">
            <w:pPr>
              <w:spacing w:line="440" w:lineRule="exact"/>
              <w:jc w:val="center"/>
              <w:rPr>
                <w:sz w:val="21"/>
                <w:szCs w:val="21"/>
              </w:rPr>
            </w:pPr>
            <w:r w:rsidRPr="00C83792">
              <w:rPr>
                <w:sz w:val="21"/>
                <w:szCs w:val="21"/>
              </w:rPr>
              <w:t>74.47%</w:t>
            </w:r>
          </w:p>
        </w:tc>
      </w:tr>
      <w:tr w:rsidR="00054E17" w:rsidRPr="00053B31" w14:paraId="7FF32ADC" w14:textId="77777777" w:rsidTr="00053B31">
        <w:trPr>
          <w:trHeight w:val="402"/>
          <w:jc w:val="center"/>
        </w:trPr>
        <w:tc>
          <w:tcPr>
            <w:tcW w:w="2235" w:type="dxa"/>
            <w:vMerge w:val="restart"/>
            <w:vAlign w:val="center"/>
          </w:tcPr>
          <w:p w14:paraId="35315D2A" w14:textId="77777777" w:rsidR="00054E17" w:rsidRPr="00053B31" w:rsidRDefault="00054E17" w:rsidP="00054E17">
            <w:pPr>
              <w:spacing w:line="440" w:lineRule="exact"/>
              <w:rPr>
                <w:sz w:val="21"/>
                <w:szCs w:val="21"/>
              </w:rPr>
            </w:pPr>
            <w:proofErr w:type="spellStart"/>
            <w:r w:rsidRPr="00053B31">
              <w:rPr>
                <w:rFonts w:hint="eastAsia"/>
                <w:sz w:val="21"/>
                <w:szCs w:val="21"/>
              </w:rPr>
              <w:t>您的年龄</w:t>
            </w:r>
            <w:proofErr w:type="spellEnd"/>
          </w:p>
        </w:tc>
        <w:tc>
          <w:tcPr>
            <w:tcW w:w="3005" w:type="dxa"/>
            <w:vAlign w:val="center"/>
          </w:tcPr>
          <w:p w14:paraId="41CFE28F" w14:textId="77777777" w:rsidR="00054E17" w:rsidRPr="00053B31" w:rsidRDefault="00054E17" w:rsidP="00054E17">
            <w:pPr>
              <w:spacing w:line="440" w:lineRule="exact"/>
              <w:rPr>
                <w:sz w:val="21"/>
                <w:szCs w:val="21"/>
              </w:rPr>
            </w:pPr>
            <w:r w:rsidRPr="00053B31">
              <w:rPr>
                <w:rFonts w:hint="eastAsia"/>
                <w:sz w:val="21"/>
                <w:szCs w:val="21"/>
              </w:rPr>
              <w:t>30岁及以下</w:t>
            </w:r>
          </w:p>
        </w:tc>
        <w:tc>
          <w:tcPr>
            <w:tcW w:w="1559" w:type="dxa"/>
            <w:vAlign w:val="center"/>
          </w:tcPr>
          <w:p w14:paraId="5F335AAB" w14:textId="55D42556" w:rsidR="00054E17" w:rsidRPr="00053B31" w:rsidRDefault="00C83792" w:rsidP="00054E17">
            <w:pPr>
              <w:spacing w:line="440" w:lineRule="exact"/>
              <w:jc w:val="center"/>
              <w:rPr>
                <w:sz w:val="21"/>
                <w:szCs w:val="21"/>
              </w:rPr>
            </w:pPr>
            <w:r>
              <w:rPr>
                <w:rFonts w:hint="eastAsia"/>
                <w:sz w:val="21"/>
                <w:szCs w:val="21"/>
                <w:lang w:eastAsia="zh-CN"/>
              </w:rPr>
              <w:t>28</w:t>
            </w:r>
          </w:p>
        </w:tc>
        <w:tc>
          <w:tcPr>
            <w:tcW w:w="1418" w:type="dxa"/>
            <w:vAlign w:val="center"/>
          </w:tcPr>
          <w:p w14:paraId="502A4057" w14:textId="2F8F221A" w:rsidR="00054E17" w:rsidRPr="00053B31" w:rsidRDefault="00C83792" w:rsidP="00054E17">
            <w:pPr>
              <w:spacing w:line="440" w:lineRule="exact"/>
              <w:jc w:val="center"/>
              <w:rPr>
                <w:sz w:val="21"/>
                <w:szCs w:val="21"/>
              </w:rPr>
            </w:pPr>
            <w:r w:rsidRPr="00C83792">
              <w:rPr>
                <w:sz w:val="21"/>
                <w:szCs w:val="21"/>
              </w:rPr>
              <w:t>59.57%</w:t>
            </w:r>
          </w:p>
        </w:tc>
      </w:tr>
      <w:tr w:rsidR="00054E17" w:rsidRPr="00053B31" w14:paraId="6BCFAD7B" w14:textId="77777777" w:rsidTr="00053B31">
        <w:trPr>
          <w:trHeight w:val="75"/>
          <w:jc w:val="center"/>
        </w:trPr>
        <w:tc>
          <w:tcPr>
            <w:tcW w:w="2235" w:type="dxa"/>
            <w:vMerge/>
            <w:vAlign w:val="center"/>
          </w:tcPr>
          <w:p w14:paraId="2EC03149"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1E2F7EA2" w14:textId="77777777" w:rsidR="00054E17" w:rsidRPr="00053B31" w:rsidRDefault="00054E17" w:rsidP="00054E17">
            <w:pPr>
              <w:spacing w:line="440" w:lineRule="exact"/>
              <w:rPr>
                <w:sz w:val="21"/>
                <w:szCs w:val="21"/>
              </w:rPr>
            </w:pPr>
            <w:r w:rsidRPr="00053B31">
              <w:rPr>
                <w:rFonts w:hint="eastAsia"/>
                <w:sz w:val="21"/>
                <w:szCs w:val="21"/>
              </w:rPr>
              <w:t>30岁以上，40岁以下</w:t>
            </w:r>
          </w:p>
        </w:tc>
        <w:tc>
          <w:tcPr>
            <w:tcW w:w="1559" w:type="dxa"/>
            <w:vAlign w:val="center"/>
          </w:tcPr>
          <w:p w14:paraId="1F19E0C6" w14:textId="5C83B7A7" w:rsidR="00054E17" w:rsidRPr="00053B31" w:rsidRDefault="00C83792" w:rsidP="00054E17">
            <w:pPr>
              <w:spacing w:line="440" w:lineRule="exact"/>
              <w:jc w:val="center"/>
              <w:rPr>
                <w:sz w:val="21"/>
                <w:szCs w:val="21"/>
              </w:rPr>
            </w:pPr>
            <w:r>
              <w:rPr>
                <w:rFonts w:hint="eastAsia"/>
                <w:sz w:val="21"/>
                <w:szCs w:val="21"/>
                <w:lang w:eastAsia="zh-CN"/>
              </w:rPr>
              <w:t>19</w:t>
            </w:r>
          </w:p>
        </w:tc>
        <w:tc>
          <w:tcPr>
            <w:tcW w:w="1418" w:type="dxa"/>
            <w:vAlign w:val="center"/>
          </w:tcPr>
          <w:p w14:paraId="3ED0D031" w14:textId="4B4B3C17" w:rsidR="00054E17" w:rsidRPr="00053B31" w:rsidRDefault="00C83792" w:rsidP="00054E17">
            <w:pPr>
              <w:spacing w:line="440" w:lineRule="exact"/>
              <w:jc w:val="center"/>
              <w:rPr>
                <w:sz w:val="21"/>
                <w:szCs w:val="21"/>
              </w:rPr>
            </w:pPr>
            <w:r w:rsidRPr="00C83792">
              <w:rPr>
                <w:sz w:val="21"/>
                <w:szCs w:val="21"/>
              </w:rPr>
              <w:t>40.43%</w:t>
            </w:r>
          </w:p>
        </w:tc>
      </w:tr>
      <w:tr w:rsidR="00054E17" w:rsidRPr="00053B31" w14:paraId="7036AC33" w14:textId="77777777" w:rsidTr="00053B31">
        <w:trPr>
          <w:trHeight w:val="75"/>
          <w:jc w:val="center"/>
        </w:trPr>
        <w:tc>
          <w:tcPr>
            <w:tcW w:w="2235" w:type="dxa"/>
            <w:vMerge/>
            <w:vAlign w:val="center"/>
          </w:tcPr>
          <w:p w14:paraId="193F450B"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2B486621" w14:textId="77777777" w:rsidR="00054E17" w:rsidRPr="00053B31" w:rsidRDefault="00054E17" w:rsidP="00054E17">
            <w:pPr>
              <w:spacing w:line="440" w:lineRule="exact"/>
              <w:rPr>
                <w:sz w:val="21"/>
                <w:szCs w:val="21"/>
              </w:rPr>
            </w:pPr>
            <w:r w:rsidRPr="00053B31">
              <w:rPr>
                <w:rFonts w:hint="eastAsia"/>
                <w:sz w:val="21"/>
                <w:szCs w:val="21"/>
              </w:rPr>
              <w:t>40岁以上，50岁以下</w:t>
            </w:r>
          </w:p>
        </w:tc>
        <w:tc>
          <w:tcPr>
            <w:tcW w:w="1559" w:type="dxa"/>
            <w:vAlign w:val="center"/>
          </w:tcPr>
          <w:p w14:paraId="1382BD22" w14:textId="011B823D" w:rsidR="00054E17" w:rsidRPr="00053B31" w:rsidRDefault="00C83792" w:rsidP="00054E17">
            <w:pPr>
              <w:spacing w:line="440" w:lineRule="exact"/>
              <w:jc w:val="center"/>
              <w:rPr>
                <w:sz w:val="21"/>
                <w:szCs w:val="21"/>
              </w:rPr>
            </w:pPr>
            <w:r>
              <w:rPr>
                <w:rFonts w:hint="eastAsia"/>
                <w:sz w:val="21"/>
                <w:szCs w:val="21"/>
                <w:lang w:eastAsia="zh-CN"/>
              </w:rPr>
              <w:t>0</w:t>
            </w:r>
          </w:p>
        </w:tc>
        <w:tc>
          <w:tcPr>
            <w:tcW w:w="1418" w:type="dxa"/>
            <w:vAlign w:val="center"/>
          </w:tcPr>
          <w:p w14:paraId="199E7D39" w14:textId="315B920E" w:rsidR="00054E17" w:rsidRPr="00053B31" w:rsidRDefault="00C83792" w:rsidP="00054E17">
            <w:pPr>
              <w:spacing w:line="440" w:lineRule="exact"/>
              <w:jc w:val="center"/>
              <w:rPr>
                <w:sz w:val="21"/>
                <w:szCs w:val="21"/>
              </w:rPr>
            </w:pPr>
            <w:r>
              <w:rPr>
                <w:rFonts w:hint="eastAsia"/>
                <w:sz w:val="21"/>
                <w:szCs w:val="21"/>
                <w:lang w:eastAsia="zh-CN"/>
              </w:rPr>
              <w:t>0</w:t>
            </w:r>
          </w:p>
        </w:tc>
      </w:tr>
      <w:tr w:rsidR="00054E17" w:rsidRPr="00053B31" w14:paraId="58037C57" w14:textId="77777777" w:rsidTr="00053B31">
        <w:trPr>
          <w:trHeight w:val="75"/>
          <w:jc w:val="center"/>
        </w:trPr>
        <w:tc>
          <w:tcPr>
            <w:tcW w:w="2235" w:type="dxa"/>
            <w:vMerge/>
            <w:vAlign w:val="center"/>
          </w:tcPr>
          <w:p w14:paraId="7C791F14"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4DAA3A86" w14:textId="77777777" w:rsidR="00054E17" w:rsidRPr="00053B31" w:rsidRDefault="00054E17" w:rsidP="00054E17">
            <w:pPr>
              <w:spacing w:line="440" w:lineRule="exact"/>
              <w:rPr>
                <w:sz w:val="21"/>
                <w:szCs w:val="21"/>
              </w:rPr>
            </w:pPr>
            <w:r w:rsidRPr="00053B31">
              <w:rPr>
                <w:rFonts w:hint="eastAsia"/>
                <w:sz w:val="21"/>
                <w:szCs w:val="21"/>
              </w:rPr>
              <w:t>50岁以上，60岁以下</w:t>
            </w:r>
          </w:p>
        </w:tc>
        <w:tc>
          <w:tcPr>
            <w:tcW w:w="1559" w:type="dxa"/>
            <w:vAlign w:val="center"/>
          </w:tcPr>
          <w:p w14:paraId="1694150D" w14:textId="5D043B34" w:rsidR="00054E17" w:rsidRPr="00053B31" w:rsidRDefault="00C83792" w:rsidP="00054E17">
            <w:pPr>
              <w:spacing w:line="440" w:lineRule="exact"/>
              <w:jc w:val="center"/>
              <w:rPr>
                <w:sz w:val="21"/>
                <w:szCs w:val="21"/>
              </w:rPr>
            </w:pPr>
            <w:r>
              <w:rPr>
                <w:rFonts w:hint="eastAsia"/>
                <w:sz w:val="21"/>
                <w:szCs w:val="21"/>
                <w:lang w:eastAsia="zh-CN"/>
              </w:rPr>
              <w:t>0</w:t>
            </w:r>
          </w:p>
        </w:tc>
        <w:tc>
          <w:tcPr>
            <w:tcW w:w="1418" w:type="dxa"/>
            <w:vAlign w:val="center"/>
          </w:tcPr>
          <w:p w14:paraId="49F85C8D" w14:textId="6CB09604" w:rsidR="00054E17" w:rsidRPr="00053B31" w:rsidRDefault="00C83792" w:rsidP="00054E17">
            <w:pPr>
              <w:spacing w:line="440" w:lineRule="exact"/>
              <w:jc w:val="center"/>
              <w:rPr>
                <w:sz w:val="21"/>
                <w:szCs w:val="21"/>
              </w:rPr>
            </w:pPr>
            <w:r>
              <w:rPr>
                <w:rFonts w:hint="eastAsia"/>
                <w:sz w:val="21"/>
                <w:szCs w:val="21"/>
                <w:lang w:eastAsia="zh-CN"/>
              </w:rPr>
              <w:t>0</w:t>
            </w:r>
          </w:p>
        </w:tc>
      </w:tr>
      <w:tr w:rsidR="00054E17" w:rsidRPr="00053B31" w14:paraId="4684583F" w14:textId="77777777" w:rsidTr="00053B31">
        <w:trPr>
          <w:trHeight w:val="75"/>
          <w:jc w:val="center"/>
        </w:trPr>
        <w:tc>
          <w:tcPr>
            <w:tcW w:w="2235" w:type="dxa"/>
            <w:vMerge/>
            <w:vAlign w:val="center"/>
          </w:tcPr>
          <w:p w14:paraId="18C5FDC2"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7EA4C162" w14:textId="77777777" w:rsidR="00054E17" w:rsidRPr="00053B31" w:rsidRDefault="00054E17" w:rsidP="00054E17">
            <w:pPr>
              <w:spacing w:line="440" w:lineRule="exact"/>
              <w:rPr>
                <w:sz w:val="21"/>
                <w:szCs w:val="21"/>
              </w:rPr>
            </w:pPr>
            <w:proofErr w:type="spellStart"/>
            <w:r w:rsidRPr="00053B31">
              <w:rPr>
                <w:rFonts w:hint="eastAsia"/>
                <w:sz w:val="21"/>
                <w:szCs w:val="21"/>
              </w:rPr>
              <w:t>已退休</w:t>
            </w:r>
            <w:proofErr w:type="spellEnd"/>
          </w:p>
        </w:tc>
        <w:tc>
          <w:tcPr>
            <w:tcW w:w="1559" w:type="dxa"/>
            <w:vAlign w:val="center"/>
          </w:tcPr>
          <w:p w14:paraId="119BB880" w14:textId="77777777" w:rsidR="00054E17" w:rsidRPr="00053B31" w:rsidRDefault="00054E17" w:rsidP="00054E17">
            <w:pPr>
              <w:spacing w:line="440" w:lineRule="exact"/>
              <w:jc w:val="center"/>
              <w:rPr>
                <w:sz w:val="21"/>
                <w:szCs w:val="21"/>
              </w:rPr>
            </w:pPr>
            <w:r w:rsidRPr="00053B31">
              <w:rPr>
                <w:rFonts w:hint="eastAsia"/>
                <w:sz w:val="21"/>
                <w:szCs w:val="21"/>
              </w:rPr>
              <w:t>0</w:t>
            </w:r>
          </w:p>
        </w:tc>
        <w:tc>
          <w:tcPr>
            <w:tcW w:w="1418" w:type="dxa"/>
            <w:vAlign w:val="center"/>
          </w:tcPr>
          <w:p w14:paraId="1E01CF8F" w14:textId="77777777" w:rsidR="00054E17" w:rsidRPr="00053B31" w:rsidRDefault="00054E17" w:rsidP="00054E17">
            <w:pPr>
              <w:spacing w:line="440" w:lineRule="exact"/>
              <w:jc w:val="center"/>
              <w:rPr>
                <w:sz w:val="21"/>
                <w:szCs w:val="21"/>
              </w:rPr>
            </w:pPr>
            <w:r w:rsidRPr="00053B31">
              <w:rPr>
                <w:rFonts w:hint="eastAsia"/>
                <w:sz w:val="21"/>
                <w:szCs w:val="21"/>
              </w:rPr>
              <w:t>0%</w:t>
            </w:r>
          </w:p>
        </w:tc>
      </w:tr>
      <w:tr w:rsidR="00054E17" w:rsidRPr="00053B31" w14:paraId="3D79DCA2" w14:textId="77777777" w:rsidTr="00053B31">
        <w:trPr>
          <w:trHeight w:val="153"/>
          <w:jc w:val="center"/>
        </w:trPr>
        <w:tc>
          <w:tcPr>
            <w:tcW w:w="2235" w:type="dxa"/>
            <w:vMerge w:val="restart"/>
            <w:vAlign w:val="center"/>
          </w:tcPr>
          <w:p w14:paraId="3C5C4DDA" w14:textId="65D0D480" w:rsidR="00054E17" w:rsidRPr="00053B31" w:rsidRDefault="00C83792" w:rsidP="00054E17">
            <w:pPr>
              <w:spacing w:line="440" w:lineRule="exact"/>
              <w:rPr>
                <w:sz w:val="21"/>
                <w:szCs w:val="21"/>
                <w:lang w:eastAsia="zh-CN"/>
              </w:rPr>
            </w:pPr>
            <w:r w:rsidRPr="00C83792">
              <w:rPr>
                <w:sz w:val="21"/>
                <w:szCs w:val="21"/>
                <w:lang w:eastAsia="zh-CN"/>
              </w:rPr>
              <w:t>您认为检察院办公专网及局域网络维修保障是否及时合理？</w:t>
            </w:r>
          </w:p>
        </w:tc>
        <w:tc>
          <w:tcPr>
            <w:tcW w:w="3005" w:type="dxa"/>
            <w:vAlign w:val="center"/>
          </w:tcPr>
          <w:p w14:paraId="3C238501" w14:textId="060D47EF" w:rsidR="00054E17" w:rsidRPr="00053B31" w:rsidRDefault="00C83792" w:rsidP="00C83792">
            <w:pPr>
              <w:spacing w:line="440" w:lineRule="exact"/>
              <w:jc w:val="center"/>
              <w:rPr>
                <w:sz w:val="21"/>
                <w:szCs w:val="21"/>
                <w:lang w:eastAsia="zh-CN"/>
              </w:rPr>
            </w:pPr>
            <w:r w:rsidRPr="00C83792">
              <w:rPr>
                <w:sz w:val="21"/>
                <w:szCs w:val="21"/>
                <w:lang w:eastAsia="zh-CN"/>
              </w:rPr>
              <w:t>维修保障及时合理，</w:t>
            </w:r>
            <w:proofErr w:type="gramStart"/>
            <w:r w:rsidRPr="00C83792">
              <w:rPr>
                <w:sz w:val="21"/>
                <w:szCs w:val="21"/>
                <w:lang w:eastAsia="zh-CN"/>
              </w:rPr>
              <w:t>且网络</w:t>
            </w:r>
            <w:proofErr w:type="gramEnd"/>
            <w:r w:rsidRPr="00C83792">
              <w:rPr>
                <w:sz w:val="21"/>
                <w:szCs w:val="21"/>
                <w:lang w:eastAsia="zh-CN"/>
              </w:rPr>
              <w:t>运行较快</w:t>
            </w:r>
          </w:p>
        </w:tc>
        <w:tc>
          <w:tcPr>
            <w:tcW w:w="1559" w:type="dxa"/>
            <w:vAlign w:val="center"/>
          </w:tcPr>
          <w:p w14:paraId="39B244EA" w14:textId="7C90B9CA" w:rsidR="00054E17" w:rsidRPr="00053B31" w:rsidRDefault="00C83792" w:rsidP="00C83792">
            <w:pPr>
              <w:spacing w:line="440" w:lineRule="exact"/>
              <w:jc w:val="center"/>
              <w:rPr>
                <w:sz w:val="21"/>
                <w:szCs w:val="21"/>
              </w:rPr>
            </w:pPr>
            <w:r>
              <w:rPr>
                <w:rFonts w:hint="eastAsia"/>
                <w:sz w:val="21"/>
                <w:szCs w:val="21"/>
              </w:rPr>
              <w:t>33</w:t>
            </w:r>
          </w:p>
        </w:tc>
        <w:tc>
          <w:tcPr>
            <w:tcW w:w="1418" w:type="dxa"/>
            <w:vAlign w:val="center"/>
          </w:tcPr>
          <w:p w14:paraId="070A9EC7" w14:textId="3F93E4C7" w:rsidR="00054E17" w:rsidRPr="00053B31" w:rsidRDefault="00C83792" w:rsidP="00C83792">
            <w:pPr>
              <w:spacing w:line="440" w:lineRule="exact"/>
              <w:jc w:val="center"/>
              <w:rPr>
                <w:sz w:val="21"/>
                <w:szCs w:val="21"/>
              </w:rPr>
            </w:pPr>
            <w:r w:rsidRPr="00C83792">
              <w:rPr>
                <w:sz w:val="21"/>
                <w:szCs w:val="21"/>
              </w:rPr>
              <w:t>70.21</w:t>
            </w:r>
            <w:r w:rsidR="00054E17" w:rsidRPr="00053B31">
              <w:rPr>
                <w:rFonts w:hint="eastAsia"/>
                <w:sz w:val="21"/>
                <w:szCs w:val="21"/>
              </w:rPr>
              <w:t>%</w:t>
            </w:r>
          </w:p>
        </w:tc>
      </w:tr>
      <w:tr w:rsidR="00054E17" w:rsidRPr="00053B31" w14:paraId="74951B48" w14:textId="77777777" w:rsidTr="00053B31">
        <w:trPr>
          <w:trHeight w:val="153"/>
          <w:jc w:val="center"/>
        </w:trPr>
        <w:tc>
          <w:tcPr>
            <w:tcW w:w="2235" w:type="dxa"/>
            <w:vMerge/>
            <w:vAlign w:val="center"/>
          </w:tcPr>
          <w:p w14:paraId="0712105E"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5B0A8DA2" w14:textId="7A1A7469" w:rsidR="00054E17" w:rsidRPr="00053B31" w:rsidRDefault="00C83792" w:rsidP="00C83792">
            <w:pPr>
              <w:spacing w:line="440" w:lineRule="exact"/>
              <w:jc w:val="center"/>
              <w:rPr>
                <w:sz w:val="21"/>
                <w:szCs w:val="21"/>
                <w:lang w:eastAsia="zh-CN"/>
              </w:rPr>
            </w:pPr>
            <w:r w:rsidRPr="00C83792">
              <w:rPr>
                <w:sz w:val="21"/>
                <w:szCs w:val="21"/>
                <w:lang w:eastAsia="zh-CN"/>
              </w:rPr>
              <w:t>维修保障及时合理，但网络整体较慢</w:t>
            </w:r>
          </w:p>
        </w:tc>
        <w:tc>
          <w:tcPr>
            <w:tcW w:w="1559" w:type="dxa"/>
            <w:vAlign w:val="center"/>
          </w:tcPr>
          <w:p w14:paraId="3EE8757D" w14:textId="7A535649" w:rsidR="00054E17" w:rsidRPr="00053B31" w:rsidRDefault="00C83792" w:rsidP="00C83792">
            <w:pPr>
              <w:spacing w:line="440" w:lineRule="exact"/>
              <w:jc w:val="center"/>
              <w:rPr>
                <w:sz w:val="21"/>
                <w:szCs w:val="21"/>
              </w:rPr>
            </w:pPr>
            <w:r>
              <w:rPr>
                <w:rFonts w:hint="eastAsia"/>
                <w:sz w:val="21"/>
                <w:szCs w:val="21"/>
              </w:rPr>
              <w:t>13</w:t>
            </w:r>
          </w:p>
        </w:tc>
        <w:tc>
          <w:tcPr>
            <w:tcW w:w="1418" w:type="dxa"/>
            <w:vAlign w:val="center"/>
          </w:tcPr>
          <w:p w14:paraId="76F01CFD" w14:textId="7D3AEE66" w:rsidR="00054E17" w:rsidRPr="00053B31" w:rsidRDefault="00C83792" w:rsidP="00C83792">
            <w:pPr>
              <w:spacing w:line="440" w:lineRule="exact"/>
              <w:jc w:val="center"/>
              <w:rPr>
                <w:sz w:val="21"/>
                <w:szCs w:val="21"/>
              </w:rPr>
            </w:pPr>
            <w:r w:rsidRPr="00C83792">
              <w:rPr>
                <w:sz w:val="21"/>
                <w:szCs w:val="21"/>
              </w:rPr>
              <w:t>27.66</w:t>
            </w:r>
            <w:r w:rsidR="00054E17" w:rsidRPr="00053B31">
              <w:rPr>
                <w:rFonts w:hint="eastAsia"/>
                <w:sz w:val="21"/>
                <w:szCs w:val="21"/>
              </w:rPr>
              <w:t>%</w:t>
            </w:r>
          </w:p>
        </w:tc>
      </w:tr>
      <w:tr w:rsidR="00054E17" w:rsidRPr="00053B31" w14:paraId="3331129A" w14:textId="77777777" w:rsidTr="00053B31">
        <w:trPr>
          <w:trHeight w:val="153"/>
          <w:jc w:val="center"/>
        </w:trPr>
        <w:tc>
          <w:tcPr>
            <w:tcW w:w="2235" w:type="dxa"/>
            <w:vMerge/>
            <w:vAlign w:val="center"/>
          </w:tcPr>
          <w:p w14:paraId="17447F49"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39D3DD2D" w14:textId="4FD934CC" w:rsidR="00054E17" w:rsidRPr="00053B31" w:rsidRDefault="00C83792" w:rsidP="00C83792">
            <w:pPr>
              <w:spacing w:line="440" w:lineRule="exact"/>
              <w:jc w:val="center"/>
              <w:rPr>
                <w:sz w:val="21"/>
                <w:szCs w:val="21"/>
              </w:rPr>
            </w:pPr>
            <w:proofErr w:type="spellStart"/>
            <w:r w:rsidRPr="00C83792">
              <w:rPr>
                <w:sz w:val="21"/>
                <w:szCs w:val="21"/>
              </w:rPr>
              <w:t>维修保障不够及时</w:t>
            </w:r>
            <w:proofErr w:type="spellEnd"/>
          </w:p>
        </w:tc>
        <w:tc>
          <w:tcPr>
            <w:tcW w:w="1559" w:type="dxa"/>
            <w:vAlign w:val="center"/>
          </w:tcPr>
          <w:p w14:paraId="0FD8D008" w14:textId="39D21EB3" w:rsidR="00054E17" w:rsidRPr="00053B31" w:rsidRDefault="00C83792" w:rsidP="00C83792">
            <w:pPr>
              <w:spacing w:line="440" w:lineRule="exact"/>
              <w:jc w:val="center"/>
              <w:rPr>
                <w:sz w:val="21"/>
                <w:szCs w:val="21"/>
              </w:rPr>
            </w:pPr>
            <w:r>
              <w:rPr>
                <w:rFonts w:hint="eastAsia"/>
                <w:sz w:val="21"/>
                <w:szCs w:val="21"/>
              </w:rPr>
              <w:t>1</w:t>
            </w:r>
          </w:p>
        </w:tc>
        <w:tc>
          <w:tcPr>
            <w:tcW w:w="1418" w:type="dxa"/>
            <w:vAlign w:val="center"/>
          </w:tcPr>
          <w:p w14:paraId="0BB17DBA" w14:textId="3D5F2940" w:rsidR="00054E17" w:rsidRPr="00053B31" w:rsidRDefault="00C83792" w:rsidP="00C83792">
            <w:pPr>
              <w:spacing w:line="440" w:lineRule="exact"/>
              <w:jc w:val="center"/>
              <w:rPr>
                <w:sz w:val="21"/>
                <w:szCs w:val="21"/>
              </w:rPr>
            </w:pPr>
            <w:r w:rsidRPr="00C83792">
              <w:rPr>
                <w:sz w:val="21"/>
                <w:szCs w:val="21"/>
              </w:rPr>
              <w:t>2.13</w:t>
            </w:r>
            <w:r w:rsidR="00054E17" w:rsidRPr="00053B31">
              <w:rPr>
                <w:rFonts w:hint="eastAsia"/>
                <w:sz w:val="21"/>
                <w:szCs w:val="21"/>
              </w:rPr>
              <w:t>%</w:t>
            </w:r>
          </w:p>
        </w:tc>
      </w:tr>
      <w:tr w:rsidR="00054E17" w:rsidRPr="00053B31" w14:paraId="13BF9ABD" w14:textId="77777777" w:rsidTr="00053B31">
        <w:trPr>
          <w:trHeight w:val="153"/>
          <w:jc w:val="center"/>
        </w:trPr>
        <w:tc>
          <w:tcPr>
            <w:tcW w:w="2235" w:type="dxa"/>
            <w:vMerge/>
            <w:vAlign w:val="center"/>
          </w:tcPr>
          <w:p w14:paraId="7CA3631A"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231DCF63" w14:textId="1671F002" w:rsidR="00054E17" w:rsidRPr="00053B31" w:rsidRDefault="00C83792" w:rsidP="00C83792">
            <w:pPr>
              <w:spacing w:line="440" w:lineRule="exact"/>
              <w:jc w:val="center"/>
              <w:rPr>
                <w:sz w:val="21"/>
                <w:szCs w:val="21"/>
              </w:rPr>
            </w:pPr>
            <w:proofErr w:type="spellStart"/>
            <w:r w:rsidRPr="00C83792">
              <w:rPr>
                <w:sz w:val="21"/>
                <w:szCs w:val="21"/>
              </w:rPr>
              <w:t>维修保障不够合理</w:t>
            </w:r>
            <w:proofErr w:type="spellEnd"/>
          </w:p>
        </w:tc>
        <w:tc>
          <w:tcPr>
            <w:tcW w:w="1559" w:type="dxa"/>
            <w:vAlign w:val="center"/>
          </w:tcPr>
          <w:p w14:paraId="49A9D504" w14:textId="4CF08E25" w:rsidR="00054E17" w:rsidRPr="00053B31" w:rsidRDefault="00054E17" w:rsidP="00C83792">
            <w:pPr>
              <w:spacing w:line="440" w:lineRule="exact"/>
              <w:jc w:val="center"/>
              <w:rPr>
                <w:sz w:val="21"/>
                <w:szCs w:val="21"/>
              </w:rPr>
            </w:pPr>
            <w:r w:rsidRPr="00053B31">
              <w:rPr>
                <w:rFonts w:hint="eastAsia"/>
                <w:sz w:val="21"/>
                <w:szCs w:val="21"/>
              </w:rPr>
              <w:t>0</w:t>
            </w:r>
          </w:p>
        </w:tc>
        <w:tc>
          <w:tcPr>
            <w:tcW w:w="1418" w:type="dxa"/>
            <w:vAlign w:val="center"/>
          </w:tcPr>
          <w:p w14:paraId="135DE24F" w14:textId="4BD7861C" w:rsidR="00054E17" w:rsidRPr="00053B31" w:rsidRDefault="00C83792" w:rsidP="00C83792">
            <w:pPr>
              <w:spacing w:line="440" w:lineRule="exact"/>
              <w:jc w:val="center"/>
              <w:rPr>
                <w:sz w:val="21"/>
                <w:szCs w:val="21"/>
              </w:rPr>
            </w:pPr>
            <w:r>
              <w:rPr>
                <w:rFonts w:hint="eastAsia"/>
                <w:sz w:val="21"/>
                <w:szCs w:val="21"/>
              </w:rPr>
              <w:t>0</w:t>
            </w:r>
            <w:r w:rsidR="00054E17" w:rsidRPr="00053B31">
              <w:rPr>
                <w:rFonts w:hint="eastAsia"/>
                <w:sz w:val="21"/>
                <w:szCs w:val="21"/>
              </w:rPr>
              <w:t>%</w:t>
            </w:r>
          </w:p>
        </w:tc>
      </w:tr>
      <w:tr w:rsidR="00054E17" w:rsidRPr="00053B31" w14:paraId="439ED032" w14:textId="77777777" w:rsidTr="00053B31">
        <w:trPr>
          <w:trHeight w:val="122"/>
          <w:jc w:val="center"/>
        </w:trPr>
        <w:tc>
          <w:tcPr>
            <w:tcW w:w="2235" w:type="dxa"/>
            <w:vMerge w:val="restart"/>
            <w:vAlign w:val="center"/>
          </w:tcPr>
          <w:p w14:paraId="389FF451" w14:textId="4CEA6D10" w:rsidR="00054E17" w:rsidRPr="00053B31" w:rsidRDefault="00C83792" w:rsidP="00054E17">
            <w:pPr>
              <w:spacing w:line="440" w:lineRule="exact"/>
              <w:rPr>
                <w:sz w:val="21"/>
                <w:szCs w:val="21"/>
                <w:lang w:eastAsia="zh-CN"/>
              </w:rPr>
            </w:pPr>
            <w:r>
              <w:rPr>
                <w:rFonts w:ascii="Helvetica" w:hAnsi="Helvetica"/>
                <w:color w:val="333333"/>
                <w:sz w:val="23"/>
                <w:szCs w:val="23"/>
                <w:shd w:val="clear" w:color="auto" w:fill="FFFFFF"/>
                <w:lang w:eastAsia="zh-CN"/>
              </w:rPr>
              <w:t>您认为检察院</w:t>
            </w:r>
            <w:proofErr w:type="gramStart"/>
            <w:r>
              <w:rPr>
                <w:rFonts w:ascii="Helvetica" w:hAnsi="Helvetica"/>
                <w:color w:val="333333"/>
                <w:sz w:val="23"/>
                <w:szCs w:val="23"/>
                <w:shd w:val="clear" w:color="auto" w:fill="FFFFFF"/>
                <w:lang w:eastAsia="zh-CN"/>
              </w:rPr>
              <w:t>物业保障</w:t>
            </w:r>
            <w:proofErr w:type="gramEnd"/>
            <w:r>
              <w:rPr>
                <w:rFonts w:ascii="Helvetica" w:hAnsi="Helvetica"/>
                <w:color w:val="333333"/>
                <w:sz w:val="23"/>
                <w:szCs w:val="23"/>
                <w:shd w:val="clear" w:color="auto" w:fill="FFFFFF"/>
                <w:lang w:eastAsia="zh-CN"/>
              </w:rPr>
              <w:t>后勤服务是否</w:t>
            </w:r>
            <w:r>
              <w:rPr>
                <w:rFonts w:ascii="Helvetica" w:hAnsi="Helvetica"/>
                <w:color w:val="333333"/>
                <w:sz w:val="23"/>
                <w:szCs w:val="23"/>
                <w:shd w:val="clear" w:color="auto" w:fill="FFFFFF"/>
                <w:lang w:eastAsia="zh-CN"/>
              </w:rPr>
              <w:lastRenderedPageBreak/>
              <w:t>到位？</w:t>
            </w:r>
          </w:p>
        </w:tc>
        <w:tc>
          <w:tcPr>
            <w:tcW w:w="3005" w:type="dxa"/>
            <w:vAlign w:val="center"/>
          </w:tcPr>
          <w:p w14:paraId="6B6C8EFB" w14:textId="69470C2C" w:rsidR="00054E17" w:rsidRPr="00053B31" w:rsidRDefault="00C83792" w:rsidP="006815BE">
            <w:pPr>
              <w:spacing w:line="440" w:lineRule="exact"/>
              <w:rPr>
                <w:sz w:val="21"/>
                <w:szCs w:val="21"/>
                <w:lang w:eastAsia="zh-CN"/>
              </w:rPr>
            </w:pPr>
            <w:r w:rsidRPr="00C83792">
              <w:rPr>
                <w:sz w:val="21"/>
                <w:szCs w:val="21"/>
                <w:lang w:eastAsia="zh-CN"/>
              </w:rPr>
              <w:lastRenderedPageBreak/>
              <w:t>物业后勤保障服务到位，整体较好</w:t>
            </w:r>
          </w:p>
        </w:tc>
        <w:tc>
          <w:tcPr>
            <w:tcW w:w="1559" w:type="dxa"/>
            <w:vAlign w:val="center"/>
          </w:tcPr>
          <w:p w14:paraId="3EB61EEE" w14:textId="05B1DE63" w:rsidR="00054E17" w:rsidRPr="00053B31" w:rsidRDefault="00C83792" w:rsidP="00C83792">
            <w:pPr>
              <w:spacing w:line="440" w:lineRule="exact"/>
              <w:jc w:val="center"/>
              <w:rPr>
                <w:sz w:val="21"/>
                <w:szCs w:val="21"/>
              </w:rPr>
            </w:pPr>
            <w:r>
              <w:rPr>
                <w:rFonts w:hint="eastAsia"/>
                <w:sz w:val="21"/>
                <w:szCs w:val="21"/>
              </w:rPr>
              <w:t>43</w:t>
            </w:r>
          </w:p>
        </w:tc>
        <w:tc>
          <w:tcPr>
            <w:tcW w:w="1418" w:type="dxa"/>
            <w:vAlign w:val="center"/>
          </w:tcPr>
          <w:p w14:paraId="6BCD7217" w14:textId="72C8FBE2" w:rsidR="00054E17" w:rsidRPr="00053B31" w:rsidRDefault="00C83792" w:rsidP="00C83792">
            <w:pPr>
              <w:spacing w:line="440" w:lineRule="exact"/>
              <w:jc w:val="center"/>
              <w:rPr>
                <w:sz w:val="21"/>
                <w:szCs w:val="21"/>
              </w:rPr>
            </w:pPr>
            <w:r w:rsidRPr="00C83792">
              <w:rPr>
                <w:sz w:val="21"/>
                <w:szCs w:val="21"/>
              </w:rPr>
              <w:t>91.49</w:t>
            </w:r>
            <w:r w:rsidR="00054E17" w:rsidRPr="00053B31">
              <w:rPr>
                <w:rFonts w:hint="eastAsia"/>
                <w:sz w:val="21"/>
                <w:szCs w:val="21"/>
              </w:rPr>
              <w:t>%</w:t>
            </w:r>
          </w:p>
        </w:tc>
      </w:tr>
      <w:tr w:rsidR="00054E17" w:rsidRPr="00053B31" w14:paraId="3CF49883" w14:textId="77777777" w:rsidTr="00053B31">
        <w:trPr>
          <w:trHeight w:val="122"/>
          <w:jc w:val="center"/>
        </w:trPr>
        <w:tc>
          <w:tcPr>
            <w:tcW w:w="2235" w:type="dxa"/>
            <w:vMerge/>
            <w:vAlign w:val="center"/>
          </w:tcPr>
          <w:p w14:paraId="3EA5E11C"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7CB9CBEE" w14:textId="57160ED2" w:rsidR="00054E17" w:rsidRPr="00053B31" w:rsidRDefault="00C83792" w:rsidP="006815BE">
            <w:pPr>
              <w:spacing w:line="440" w:lineRule="exact"/>
              <w:rPr>
                <w:sz w:val="21"/>
                <w:szCs w:val="21"/>
                <w:lang w:eastAsia="zh-CN"/>
              </w:rPr>
            </w:pPr>
            <w:r w:rsidRPr="00C83792">
              <w:rPr>
                <w:sz w:val="21"/>
                <w:szCs w:val="21"/>
                <w:lang w:eastAsia="zh-CN"/>
              </w:rPr>
              <w:t>物业后勤保障服务一般，局部不到位</w:t>
            </w:r>
          </w:p>
        </w:tc>
        <w:tc>
          <w:tcPr>
            <w:tcW w:w="1559" w:type="dxa"/>
            <w:vAlign w:val="center"/>
          </w:tcPr>
          <w:p w14:paraId="7ED164B7" w14:textId="13AD3AD5" w:rsidR="00054E17" w:rsidRPr="00053B31" w:rsidRDefault="00054E17" w:rsidP="006815BE">
            <w:pPr>
              <w:spacing w:line="440" w:lineRule="exact"/>
              <w:jc w:val="center"/>
              <w:rPr>
                <w:sz w:val="21"/>
                <w:szCs w:val="21"/>
              </w:rPr>
            </w:pPr>
            <w:r w:rsidRPr="00053B31">
              <w:rPr>
                <w:rFonts w:hint="eastAsia"/>
                <w:sz w:val="21"/>
                <w:szCs w:val="21"/>
              </w:rPr>
              <w:t>4</w:t>
            </w:r>
          </w:p>
        </w:tc>
        <w:tc>
          <w:tcPr>
            <w:tcW w:w="1418" w:type="dxa"/>
            <w:vAlign w:val="center"/>
          </w:tcPr>
          <w:p w14:paraId="4211B90A" w14:textId="517448DB" w:rsidR="00054E17" w:rsidRPr="00053B31" w:rsidRDefault="00C83792" w:rsidP="006815BE">
            <w:pPr>
              <w:spacing w:line="440" w:lineRule="exact"/>
              <w:jc w:val="center"/>
              <w:rPr>
                <w:sz w:val="21"/>
                <w:szCs w:val="21"/>
              </w:rPr>
            </w:pPr>
            <w:r w:rsidRPr="00C83792">
              <w:rPr>
                <w:sz w:val="21"/>
                <w:szCs w:val="21"/>
              </w:rPr>
              <w:t>8.51</w:t>
            </w:r>
            <w:r w:rsidR="00054E17" w:rsidRPr="00053B31">
              <w:rPr>
                <w:rFonts w:hint="eastAsia"/>
                <w:sz w:val="21"/>
                <w:szCs w:val="21"/>
              </w:rPr>
              <w:t>%</w:t>
            </w:r>
          </w:p>
        </w:tc>
      </w:tr>
      <w:tr w:rsidR="00054E17" w:rsidRPr="00053B31" w14:paraId="5929BC7C" w14:textId="77777777" w:rsidTr="00053B31">
        <w:trPr>
          <w:trHeight w:val="90"/>
          <w:jc w:val="center"/>
        </w:trPr>
        <w:tc>
          <w:tcPr>
            <w:tcW w:w="2235" w:type="dxa"/>
            <w:vMerge/>
            <w:vAlign w:val="center"/>
          </w:tcPr>
          <w:p w14:paraId="0E8BB84D"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212A2C3B" w14:textId="0A3F9FF3" w:rsidR="00054E17" w:rsidRPr="00053B31" w:rsidRDefault="00C83792" w:rsidP="00C83792">
            <w:pPr>
              <w:spacing w:line="440" w:lineRule="exact"/>
              <w:jc w:val="center"/>
              <w:rPr>
                <w:sz w:val="21"/>
                <w:szCs w:val="21"/>
                <w:lang w:eastAsia="zh-CN"/>
              </w:rPr>
            </w:pPr>
            <w:r w:rsidRPr="00C83792">
              <w:rPr>
                <w:sz w:val="21"/>
                <w:szCs w:val="21"/>
                <w:lang w:eastAsia="zh-CN"/>
              </w:rPr>
              <w:t>物业后勤保障服务一般，较多地方存在水电盗窃等安全隐患</w:t>
            </w:r>
          </w:p>
        </w:tc>
        <w:tc>
          <w:tcPr>
            <w:tcW w:w="1559" w:type="dxa"/>
            <w:vAlign w:val="center"/>
          </w:tcPr>
          <w:p w14:paraId="69EF8722" w14:textId="38F318FA" w:rsidR="00054E17" w:rsidRPr="00053B31" w:rsidRDefault="00C83792" w:rsidP="006815BE">
            <w:pPr>
              <w:spacing w:line="440" w:lineRule="exact"/>
              <w:jc w:val="center"/>
              <w:rPr>
                <w:sz w:val="21"/>
                <w:szCs w:val="21"/>
              </w:rPr>
            </w:pPr>
            <w:r>
              <w:rPr>
                <w:rFonts w:hint="eastAsia"/>
                <w:sz w:val="21"/>
                <w:szCs w:val="21"/>
              </w:rPr>
              <w:t>0</w:t>
            </w:r>
          </w:p>
        </w:tc>
        <w:tc>
          <w:tcPr>
            <w:tcW w:w="1418" w:type="dxa"/>
            <w:vAlign w:val="center"/>
          </w:tcPr>
          <w:p w14:paraId="252009EE" w14:textId="56ED8BCE" w:rsidR="00054E17" w:rsidRPr="00053B31" w:rsidRDefault="00C83792" w:rsidP="006815BE">
            <w:pPr>
              <w:spacing w:line="440" w:lineRule="exact"/>
              <w:jc w:val="center"/>
              <w:rPr>
                <w:sz w:val="21"/>
                <w:szCs w:val="21"/>
              </w:rPr>
            </w:pPr>
            <w:r>
              <w:rPr>
                <w:rFonts w:hint="eastAsia"/>
                <w:sz w:val="21"/>
                <w:szCs w:val="21"/>
                <w:lang w:eastAsia="zh-CN"/>
              </w:rPr>
              <w:t>0</w:t>
            </w:r>
            <w:r w:rsidR="00054E17" w:rsidRPr="00053B31">
              <w:rPr>
                <w:rFonts w:hint="eastAsia"/>
                <w:sz w:val="21"/>
                <w:szCs w:val="21"/>
              </w:rPr>
              <w:t>%</w:t>
            </w:r>
          </w:p>
        </w:tc>
      </w:tr>
      <w:tr w:rsidR="00054E17" w:rsidRPr="00053B31" w14:paraId="1BE72C4A" w14:textId="77777777" w:rsidTr="00053B31">
        <w:trPr>
          <w:trHeight w:val="122"/>
          <w:jc w:val="center"/>
        </w:trPr>
        <w:tc>
          <w:tcPr>
            <w:tcW w:w="2235" w:type="dxa"/>
            <w:vMerge/>
            <w:vAlign w:val="center"/>
          </w:tcPr>
          <w:p w14:paraId="3130D6C3" w14:textId="77777777" w:rsidR="00054E17" w:rsidRPr="00053B31" w:rsidRDefault="00054E17" w:rsidP="00054E17">
            <w:pPr>
              <w:spacing w:line="440" w:lineRule="exact"/>
              <w:ind w:firstLineChars="200" w:firstLine="420"/>
              <w:jc w:val="center"/>
              <w:rPr>
                <w:sz w:val="21"/>
                <w:szCs w:val="21"/>
              </w:rPr>
            </w:pPr>
          </w:p>
        </w:tc>
        <w:tc>
          <w:tcPr>
            <w:tcW w:w="3005" w:type="dxa"/>
            <w:vAlign w:val="center"/>
          </w:tcPr>
          <w:p w14:paraId="39ABB807" w14:textId="6F088300" w:rsidR="00054E17" w:rsidRPr="00053B31" w:rsidRDefault="00C83792" w:rsidP="006815BE">
            <w:pPr>
              <w:spacing w:line="440" w:lineRule="exact"/>
              <w:rPr>
                <w:sz w:val="21"/>
                <w:szCs w:val="21"/>
                <w:lang w:eastAsia="zh-CN"/>
              </w:rPr>
            </w:pPr>
            <w:r w:rsidRPr="00C83792">
              <w:rPr>
                <w:sz w:val="21"/>
                <w:szCs w:val="21"/>
                <w:lang w:eastAsia="zh-CN"/>
              </w:rPr>
              <w:t>物业后勤保障服务较差，存在较大改善空间</w:t>
            </w:r>
          </w:p>
        </w:tc>
        <w:tc>
          <w:tcPr>
            <w:tcW w:w="1559" w:type="dxa"/>
            <w:vAlign w:val="center"/>
          </w:tcPr>
          <w:p w14:paraId="0BBFBF6F" w14:textId="0CF140EA" w:rsidR="00054E17" w:rsidRPr="00053B31" w:rsidRDefault="00C83792" w:rsidP="006815BE">
            <w:pPr>
              <w:spacing w:line="440" w:lineRule="exact"/>
              <w:jc w:val="center"/>
              <w:rPr>
                <w:sz w:val="21"/>
                <w:szCs w:val="21"/>
              </w:rPr>
            </w:pPr>
            <w:r>
              <w:rPr>
                <w:rFonts w:hint="eastAsia"/>
                <w:sz w:val="21"/>
                <w:szCs w:val="21"/>
              </w:rPr>
              <w:t>0</w:t>
            </w:r>
          </w:p>
        </w:tc>
        <w:tc>
          <w:tcPr>
            <w:tcW w:w="1418" w:type="dxa"/>
            <w:vAlign w:val="center"/>
          </w:tcPr>
          <w:p w14:paraId="561FC576" w14:textId="4D31B13E" w:rsidR="00054E17" w:rsidRPr="00053B31" w:rsidRDefault="00C83792" w:rsidP="006815BE">
            <w:pPr>
              <w:spacing w:line="440" w:lineRule="exact"/>
              <w:jc w:val="center"/>
              <w:rPr>
                <w:sz w:val="21"/>
                <w:szCs w:val="21"/>
              </w:rPr>
            </w:pPr>
            <w:r>
              <w:rPr>
                <w:rFonts w:hint="eastAsia"/>
                <w:sz w:val="21"/>
                <w:szCs w:val="21"/>
                <w:lang w:eastAsia="zh-CN"/>
              </w:rPr>
              <w:t>0</w:t>
            </w:r>
            <w:r w:rsidR="00054E17" w:rsidRPr="00053B31">
              <w:rPr>
                <w:rFonts w:hint="eastAsia"/>
                <w:sz w:val="21"/>
                <w:szCs w:val="21"/>
              </w:rPr>
              <w:t>%</w:t>
            </w:r>
          </w:p>
        </w:tc>
      </w:tr>
      <w:tr w:rsidR="00054E17" w:rsidRPr="00053B31" w14:paraId="7A467E5D" w14:textId="77777777" w:rsidTr="00053B31">
        <w:trPr>
          <w:trHeight w:val="504"/>
          <w:jc w:val="center"/>
        </w:trPr>
        <w:tc>
          <w:tcPr>
            <w:tcW w:w="2235" w:type="dxa"/>
            <w:vMerge w:val="restart"/>
            <w:vAlign w:val="center"/>
          </w:tcPr>
          <w:p w14:paraId="0E9AE65B" w14:textId="717711DE" w:rsidR="00054E17" w:rsidRPr="006815BE" w:rsidRDefault="006815BE" w:rsidP="00054E17">
            <w:pPr>
              <w:spacing w:line="440" w:lineRule="exact"/>
              <w:rPr>
                <w:color w:val="000000"/>
                <w:sz w:val="21"/>
                <w:szCs w:val="21"/>
                <w:lang w:eastAsia="zh-CN"/>
              </w:rPr>
            </w:pPr>
            <w:r w:rsidRPr="006815BE">
              <w:rPr>
                <w:color w:val="000000"/>
                <w:sz w:val="21"/>
                <w:szCs w:val="21"/>
                <w:lang w:eastAsia="zh-CN"/>
              </w:rPr>
              <w:t>您认为检察院整体配套设施服务保障程度如何？</w:t>
            </w:r>
          </w:p>
        </w:tc>
        <w:tc>
          <w:tcPr>
            <w:tcW w:w="3005" w:type="dxa"/>
            <w:vAlign w:val="center"/>
          </w:tcPr>
          <w:p w14:paraId="6783F1DF" w14:textId="065E2CDE" w:rsidR="00054E17" w:rsidRPr="006815BE" w:rsidRDefault="006815BE" w:rsidP="00054E17">
            <w:pPr>
              <w:spacing w:line="440" w:lineRule="exact"/>
              <w:rPr>
                <w:color w:val="000000"/>
                <w:sz w:val="21"/>
                <w:szCs w:val="21"/>
                <w:lang w:eastAsia="zh-CN"/>
              </w:rPr>
            </w:pPr>
            <w:r w:rsidRPr="006815BE">
              <w:rPr>
                <w:color w:val="000000"/>
                <w:sz w:val="21"/>
                <w:szCs w:val="21"/>
                <w:lang w:eastAsia="zh-CN"/>
              </w:rPr>
              <w:t>整体保障程度充足全面</w:t>
            </w:r>
          </w:p>
        </w:tc>
        <w:tc>
          <w:tcPr>
            <w:tcW w:w="1559" w:type="dxa"/>
            <w:vAlign w:val="center"/>
          </w:tcPr>
          <w:p w14:paraId="4BE2D66C" w14:textId="2ED6B941" w:rsidR="00054E17" w:rsidRPr="006815BE" w:rsidRDefault="00054E17" w:rsidP="006815BE">
            <w:pPr>
              <w:spacing w:line="440" w:lineRule="exact"/>
              <w:jc w:val="center"/>
              <w:rPr>
                <w:color w:val="000000"/>
                <w:sz w:val="21"/>
                <w:szCs w:val="21"/>
                <w:lang w:eastAsia="zh-CN"/>
              </w:rPr>
            </w:pPr>
            <w:r w:rsidRPr="006815BE">
              <w:rPr>
                <w:rFonts w:hint="eastAsia"/>
                <w:color w:val="000000"/>
                <w:sz w:val="21"/>
                <w:szCs w:val="21"/>
                <w:lang w:eastAsia="zh-CN"/>
              </w:rPr>
              <w:t>4</w:t>
            </w:r>
            <w:r w:rsidR="006815BE" w:rsidRPr="006815BE">
              <w:rPr>
                <w:rFonts w:hint="eastAsia"/>
                <w:color w:val="000000"/>
                <w:sz w:val="21"/>
                <w:szCs w:val="21"/>
                <w:lang w:eastAsia="zh-CN"/>
              </w:rPr>
              <w:t>4</w:t>
            </w:r>
          </w:p>
        </w:tc>
        <w:tc>
          <w:tcPr>
            <w:tcW w:w="1418" w:type="dxa"/>
            <w:vAlign w:val="center"/>
          </w:tcPr>
          <w:p w14:paraId="5848C1FA" w14:textId="14AB9CEA" w:rsidR="00054E17" w:rsidRPr="006815BE" w:rsidRDefault="006815BE" w:rsidP="006815BE">
            <w:pPr>
              <w:spacing w:line="440" w:lineRule="exact"/>
              <w:jc w:val="center"/>
              <w:rPr>
                <w:color w:val="000000"/>
                <w:sz w:val="21"/>
                <w:szCs w:val="21"/>
                <w:lang w:eastAsia="zh-CN"/>
              </w:rPr>
            </w:pPr>
            <w:r w:rsidRPr="006815BE">
              <w:rPr>
                <w:color w:val="000000"/>
                <w:sz w:val="21"/>
                <w:szCs w:val="21"/>
                <w:lang w:eastAsia="zh-CN"/>
              </w:rPr>
              <w:t>87.23</w:t>
            </w:r>
            <w:r w:rsidR="00054E17" w:rsidRPr="006815BE">
              <w:rPr>
                <w:rFonts w:hint="eastAsia"/>
                <w:color w:val="000000"/>
                <w:sz w:val="21"/>
                <w:szCs w:val="21"/>
                <w:lang w:eastAsia="zh-CN"/>
              </w:rPr>
              <w:t>%</w:t>
            </w:r>
          </w:p>
        </w:tc>
      </w:tr>
      <w:tr w:rsidR="00054E17" w:rsidRPr="00053B31" w14:paraId="3D9C98B1" w14:textId="77777777" w:rsidTr="00053B31">
        <w:trPr>
          <w:trHeight w:val="153"/>
          <w:jc w:val="center"/>
        </w:trPr>
        <w:tc>
          <w:tcPr>
            <w:tcW w:w="2235" w:type="dxa"/>
            <w:vMerge/>
            <w:vAlign w:val="center"/>
          </w:tcPr>
          <w:p w14:paraId="7D6AC139" w14:textId="77777777" w:rsidR="00054E17" w:rsidRPr="006815BE" w:rsidRDefault="00054E17" w:rsidP="006815BE">
            <w:pPr>
              <w:spacing w:line="440" w:lineRule="exact"/>
              <w:rPr>
                <w:color w:val="000000"/>
                <w:sz w:val="21"/>
                <w:szCs w:val="21"/>
                <w:lang w:eastAsia="zh-CN"/>
              </w:rPr>
            </w:pPr>
          </w:p>
        </w:tc>
        <w:tc>
          <w:tcPr>
            <w:tcW w:w="3005" w:type="dxa"/>
            <w:vAlign w:val="center"/>
          </w:tcPr>
          <w:p w14:paraId="0383A943" w14:textId="739ACCDB" w:rsidR="00054E17" w:rsidRPr="006815BE" w:rsidRDefault="006815BE" w:rsidP="006815BE">
            <w:pPr>
              <w:spacing w:line="440" w:lineRule="exact"/>
              <w:rPr>
                <w:color w:val="000000"/>
                <w:sz w:val="21"/>
                <w:szCs w:val="21"/>
                <w:lang w:eastAsia="zh-CN"/>
              </w:rPr>
            </w:pPr>
            <w:r w:rsidRPr="006815BE">
              <w:rPr>
                <w:color w:val="000000"/>
                <w:sz w:val="21"/>
                <w:szCs w:val="21"/>
                <w:lang w:eastAsia="zh-CN"/>
              </w:rPr>
              <w:t>存在局部保障不足等现象</w:t>
            </w:r>
          </w:p>
        </w:tc>
        <w:tc>
          <w:tcPr>
            <w:tcW w:w="1559" w:type="dxa"/>
            <w:vAlign w:val="center"/>
          </w:tcPr>
          <w:p w14:paraId="6D012510" w14:textId="1C12678E" w:rsidR="00054E17"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6</w:t>
            </w:r>
          </w:p>
        </w:tc>
        <w:tc>
          <w:tcPr>
            <w:tcW w:w="1418" w:type="dxa"/>
            <w:vAlign w:val="center"/>
          </w:tcPr>
          <w:p w14:paraId="5FF7B9B7" w14:textId="715268BA" w:rsidR="00054E17" w:rsidRPr="006815BE" w:rsidRDefault="006815BE" w:rsidP="006815BE">
            <w:pPr>
              <w:spacing w:line="440" w:lineRule="exact"/>
              <w:jc w:val="center"/>
              <w:rPr>
                <w:color w:val="000000"/>
                <w:sz w:val="21"/>
                <w:szCs w:val="21"/>
                <w:lang w:eastAsia="zh-CN"/>
              </w:rPr>
            </w:pPr>
            <w:r w:rsidRPr="006815BE">
              <w:rPr>
                <w:color w:val="000000"/>
                <w:sz w:val="21"/>
                <w:szCs w:val="21"/>
                <w:lang w:eastAsia="zh-CN"/>
              </w:rPr>
              <w:t>12.77</w:t>
            </w:r>
            <w:r w:rsidR="00054E17" w:rsidRPr="006815BE">
              <w:rPr>
                <w:rFonts w:hint="eastAsia"/>
                <w:color w:val="000000"/>
                <w:sz w:val="21"/>
                <w:szCs w:val="21"/>
                <w:lang w:eastAsia="zh-CN"/>
              </w:rPr>
              <w:t>%</w:t>
            </w:r>
          </w:p>
        </w:tc>
      </w:tr>
      <w:tr w:rsidR="00054E17" w:rsidRPr="00053B31" w14:paraId="521CCB3E" w14:textId="77777777" w:rsidTr="00053B31">
        <w:trPr>
          <w:trHeight w:val="153"/>
          <w:jc w:val="center"/>
        </w:trPr>
        <w:tc>
          <w:tcPr>
            <w:tcW w:w="2235" w:type="dxa"/>
            <w:vMerge/>
            <w:vAlign w:val="center"/>
          </w:tcPr>
          <w:p w14:paraId="3B9A97C4" w14:textId="77777777" w:rsidR="00054E17" w:rsidRPr="006815BE" w:rsidRDefault="00054E17" w:rsidP="006815BE">
            <w:pPr>
              <w:spacing w:line="440" w:lineRule="exact"/>
              <w:rPr>
                <w:color w:val="000000"/>
                <w:sz w:val="21"/>
                <w:szCs w:val="21"/>
                <w:lang w:eastAsia="zh-CN"/>
              </w:rPr>
            </w:pPr>
          </w:p>
        </w:tc>
        <w:tc>
          <w:tcPr>
            <w:tcW w:w="3005" w:type="dxa"/>
            <w:vAlign w:val="center"/>
          </w:tcPr>
          <w:p w14:paraId="34BD0F66" w14:textId="71B0CA3C" w:rsidR="00054E17" w:rsidRPr="006815BE" w:rsidRDefault="006815BE" w:rsidP="006815BE">
            <w:pPr>
              <w:spacing w:line="440" w:lineRule="exact"/>
              <w:rPr>
                <w:color w:val="000000"/>
                <w:sz w:val="21"/>
                <w:szCs w:val="21"/>
                <w:lang w:eastAsia="zh-CN"/>
              </w:rPr>
            </w:pPr>
            <w:r w:rsidRPr="006815BE">
              <w:rPr>
                <w:color w:val="000000"/>
                <w:sz w:val="21"/>
                <w:szCs w:val="21"/>
                <w:lang w:eastAsia="zh-CN"/>
              </w:rPr>
              <w:t>整体保障程度不足，全面性有待提高</w:t>
            </w:r>
          </w:p>
        </w:tc>
        <w:tc>
          <w:tcPr>
            <w:tcW w:w="1559" w:type="dxa"/>
            <w:vAlign w:val="center"/>
          </w:tcPr>
          <w:p w14:paraId="540483AF" w14:textId="308170D2" w:rsidR="00054E17"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0</w:t>
            </w:r>
          </w:p>
        </w:tc>
        <w:tc>
          <w:tcPr>
            <w:tcW w:w="1418" w:type="dxa"/>
            <w:vAlign w:val="center"/>
          </w:tcPr>
          <w:p w14:paraId="4C3CC34A" w14:textId="413B9998" w:rsidR="00054E17"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0</w:t>
            </w:r>
            <w:r w:rsidR="00054E17" w:rsidRPr="006815BE">
              <w:rPr>
                <w:rFonts w:hint="eastAsia"/>
                <w:color w:val="000000"/>
                <w:sz w:val="21"/>
                <w:szCs w:val="21"/>
                <w:lang w:eastAsia="zh-CN"/>
              </w:rPr>
              <w:t>%</w:t>
            </w:r>
          </w:p>
        </w:tc>
      </w:tr>
      <w:tr w:rsidR="006815BE" w:rsidRPr="00053B31" w14:paraId="6AADE049" w14:textId="77777777" w:rsidTr="00053B31">
        <w:trPr>
          <w:trHeight w:val="307"/>
          <w:jc w:val="center"/>
        </w:trPr>
        <w:tc>
          <w:tcPr>
            <w:tcW w:w="2235" w:type="dxa"/>
            <w:vMerge/>
            <w:vAlign w:val="center"/>
          </w:tcPr>
          <w:p w14:paraId="45A180FE" w14:textId="77777777" w:rsidR="006815BE" w:rsidRPr="006815BE" w:rsidRDefault="006815BE" w:rsidP="006815BE">
            <w:pPr>
              <w:spacing w:line="440" w:lineRule="exact"/>
              <w:rPr>
                <w:color w:val="000000"/>
                <w:sz w:val="21"/>
                <w:szCs w:val="21"/>
                <w:lang w:eastAsia="zh-CN"/>
              </w:rPr>
            </w:pPr>
          </w:p>
        </w:tc>
        <w:tc>
          <w:tcPr>
            <w:tcW w:w="3005" w:type="dxa"/>
            <w:vAlign w:val="center"/>
          </w:tcPr>
          <w:p w14:paraId="5FDE67F0" w14:textId="7F1151A3" w:rsidR="006815BE" w:rsidRPr="006815BE" w:rsidRDefault="006815BE" w:rsidP="006815BE">
            <w:pPr>
              <w:spacing w:line="440" w:lineRule="exact"/>
              <w:rPr>
                <w:color w:val="000000"/>
                <w:sz w:val="21"/>
                <w:szCs w:val="21"/>
                <w:lang w:eastAsia="zh-CN"/>
              </w:rPr>
            </w:pPr>
            <w:r w:rsidRPr="006815BE">
              <w:rPr>
                <w:color w:val="000000"/>
                <w:sz w:val="21"/>
                <w:szCs w:val="21"/>
                <w:lang w:eastAsia="zh-CN"/>
              </w:rPr>
              <w:t>基本满意</w:t>
            </w:r>
          </w:p>
        </w:tc>
        <w:tc>
          <w:tcPr>
            <w:tcW w:w="1559" w:type="dxa"/>
            <w:vAlign w:val="center"/>
          </w:tcPr>
          <w:p w14:paraId="72464FF4" w14:textId="6BA8901C" w:rsidR="006815BE"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9</w:t>
            </w:r>
          </w:p>
        </w:tc>
        <w:tc>
          <w:tcPr>
            <w:tcW w:w="1418" w:type="dxa"/>
            <w:vAlign w:val="center"/>
          </w:tcPr>
          <w:p w14:paraId="0E7647D1" w14:textId="267C0960" w:rsidR="006815BE" w:rsidRPr="006815BE" w:rsidRDefault="006815BE" w:rsidP="006815BE">
            <w:pPr>
              <w:spacing w:line="440" w:lineRule="exact"/>
              <w:jc w:val="center"/>
              <w:rPr>
                <w:color w:val="000000"/>
                <w:sz w:val="21"/>
                <w:szCs w:val="21"/>
                <w:lang w:eastAsia="zh-CN"/>
              </w:rPr>
            </w:pPr>
            <w:r w:rsidRPr="006815BE">
              <w:rPr>
                <w:color w:val="000000"/>
                <w:sz w:val="21"/>
                <w:szCs w:val="21"/>
                <w:lang w:eastAsia="zh-CN"/>
              </w:rPr>
              <w:t>19.15</w:t>
            </w:r>
            <w:r w:rsidRPr="006815BE">
              <w:rPr>
                <w:rFonts w:hint="eastAsia"/>
                <w:color w:val="000000"/>
                <w:sz w:val="21"/>
                <w:szCs w:val="21"/>
                <w:lang w:eastAsia="zh-CN"/>
              </w:rPr>
              <w:t>%</w:t>
            </w:r>
          </w:p>
        </w:tc>
      </w:tr>
      <w:tr w:rsidR="006815BE" w:rsidRPr="00053B31" w14:paraId="32A242B3" w14:textId="77777777" w:rsidTr="00053B31">
        <w:trPr>
          <w:trHeight w:val="307"/>
          <w:jc w:val="center"/>
        </w:trPr>
        <w:tc>
          <w:tcPr>
            <w:tcW w:w="2235" w:type="dxa"/>
            <w:vMerge/>
            <w:vAlign w:val="center"/>
          </w:tcPr>
          <w:p w14:paraId="436F966F" w14:textId="77777777" w:rsidR="006815BE" w:rsidRPr="006815BE" w:rsidRDefault="006815BE" w:rsidP="006815BE">
            <w:pPr>
              <w:spacing w:line="440" w:lineRule="exact"/>
              <w:rPr>
                <w:color w:val="000000"/>
                <w:sz w:val="21"/>
                <w:szCs w:val="21"/>
                <w:lang w:eastAsia="zh-CN"/>
              </w:rPr>
            </w:pPr>
          </w:p>
        </w:tc>
        <w:tc>
          <w:tcPr>
            <w:tcW w:w="3005" w:type="dxa"/>
            <w:vAlign w:val="center"/>
          </w:tcPr>
          <w:p w14:paraId="2AEB01A8" w14:textId="5675E834" w:rsidR="006815BE" w:rsidRPr="006815BE" w:rsidRDefault="006815BE" w:rsidP="006815BE">
            <w:pPr>
              <w:spacing w:line="440" w:lineRule="exact"/>
              <w:rPr>
                <w:color w:val="000000"/>
                <w:sz w:val="21"/>
                <w:szCs w:val="21"/>
                <w:lang w:eastAsia="zh-CN"/>
              </w:rPr>
            </w:pPr>
            <w:r w:rsidRPr="006815BE">
              <w:rPr>
                <w:color w:val="000000"/>
                <w:sz w:val="21"/>
                <w:szCs w:val="21"/>
                <w:lang w:eastAsia="zh-CN"/>
              </w:rPr>
              <w:t>一般满意</w:t>
            </w:r>
          </w:p>
        </w:tc>
        <w:tc>
          <w:tcPr>
            <w:tcW w:w="1559" w:type="dxa"/>
            <w:vAlign w:val="center"/>
          </w:tcPr>
          <w:p w14:paraId="14AB6200" w14:textId="3CAD81ED" w:rsidR="006815BE"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1</w:t>
            </w:r>
          </w:p>
        </w:tc>
        <w:tc>
          <w:tcPr>
            <w:tcW w:w="1418" w:type="dxa"/>
            <w:vAlign w:val="center"/>
          </w:tcPr>
          <w:p w14:paraId="0DDB56EC" w14:textId="5ACADD12" w:rsidR="006815BE" w:rsidRPr="006815BE" w:rsidRDefault="006815BE" w:rsidP="006815BE">
            <w:pPr>
              <w:spacing w:line="440" w:lineRule="exact"/>
              <w:jc w:val="center"/>
              <w:rPr>
                <w:color w:val="000000"/>
                <w:sz w:val="21"/>
                <w:szCs w:val="21"/>
                <w:lang w:eastAsia="zh-CN"/>
              </w:rPr>
            </w:pPr>
            <w:r w:rsidRPr="006815BE">
              <w:rPr>
                <w:color w:val="000000"/>
                <w:sz w:val="21"/>
                <w:szCs w:val="21"/>
                <w:lang w:eastAsia="zh-CN"/>
              </w:rPr>
              <w:t>2.13</w:t>
            </w:r>
            <w:r w:rsidRPr="006815BE">
              <w:rPr>
                <w:rFonts w:hint="eastAsia"/>
                <w:color w:val="000000"/>
                <w:sz w:val="21"/>
                <w:szCs w:val="21"/>
                <w:lang w:eastAsia="zh-CN"/>
              </w:rPr>
              <w:t>%</w:t>
            </w:r>
          </w:p>
        </w:tc>
      </w:tr>
      <w:tr w:rsidR="006815BE" w:rsidRPr="00053B31" w14:paraId="0702F088" w14:textId="77777777" w:rsidTr="00053B31">
        <w:trPr>
          <w:trHeight w:val="307"/>
          <w:jc w:val="center"/>
        </w:trPr>
        <w:tc>
          <w:tcPr>
            <w:tcW w:w="2235" w:type="dxa"/>
            <w:vMerge/>
            <w:vAlign w:val="center"/>
          </w:tcPr>
          <w:p w14:paraId="2B8235AD" w14:textId="77777777" w:rsidR="006815BE" w:rsidRPr="006815BE" w:rsidRDefault="006815BE" w:rsidP="006815BE">
            <w:pPr>
              <w:spacing w:line="440" w:lineRule="exact"/>
              <w:rPr>
                <w:color w:val="000000"/>
                <w:sz w:val="21"/>
                <w:szCs w:val="21"/>
                <w:lang w:eastAsia="zh-CN"/>
              </w:rPr>
            </w:pPr>
          </w:p>
        </w:tc>
        <w:tc>
          <w:tcPr>
            <w:tcW w:w="3005" w:type="dxa"/>
            <w:vAlign w:val="center"/>
          </w:tcPr>
          <w:p w14:paraId="3D51E991" w14:textId="0459F4D3" w:rsidR="006815BE" w:rsidRPr="006815BE" w:rsidRDefault="006815BE" w:rsidP="006815BE">
            <w:pPr>
              <w:spacing w:line="440" w:lineRule="exact"/>
              <w:rPr>
                <w:color w:val="000000"/>
                <w:sz w:val="21"/>
                <w:szCs w:val="21"/>
                <w:lang w:eastAsia="zh-CN"/>
              </w:rPr>
            </w:pPr>
            <w:r w:rsidRPr="006815BE">
              <w:rPr>
                <w:color w:val="000000"/>
                <w:sz w:val="21"/>
                <w:szCs w:val="21"/>
                <w:lang w:eastAsia="zh-CN"/>
              </w:rPr>
              <w:t>不太满意</w:t>
            </w:r>
          </w:p>
        </w:tc>
        <w:tc>
          <w:tcPr>
            <w:tcW w:w="1559" w:type="dxa"/>
            <w:vAlign w:val="center"/>
          </w:tcPr>
          <w:p w14:paraId="0A7A309A" w14:textId="7C304DF2" w:rsidR="006815BE" w:rsidRPr="006815BE" w:rsidRDefault="006815BE" w:rsidP="006815BE">
            <w:pPr>
              <w:spacing w:line="440" w:lineRule="exact"/>
              <w:jc w:val="center"/>
              <w:rPr>
                <w:color w:val="000000"/>
                <w:sz w:val="21"/>
                <w:szCs w:val="21"/>
                <w:lang w:eastAsia="zh-CN"/>
              </w:rPr>
            </w:pPr>
            <w:r>
              <w:rPr>
                <w:rFonts w:hint="eastAsia"/>
                <w:color w:val="000000"/>
                <w:sz w:val="21"/>
                <w:szCs w:val="21"/>
                <w:lang w:eastAsia="zh-CN"/>
              </w:rPr>
              <w:t>0</w:t>
            </w:r>
          </w:p>
        </w:tc>
        <w:tc>
          <w:tcPr>
            <w:tcW w:w="1418" w:type="dxa"/>
            <w:vAlign w:val="center"/>
          </w:tcPr>
          <w:p w14:paraId="0CA73E05" w14:textId="318949EF" w:rsidR="006815BE"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0%</w:t>
            </w:r>
          </w:p>
        </w:tc>
      </w:tr>
      <w:tr w:rsidR="006815BE" w:rsidRPr="00053B31" w14:paraId="6F6D3F62" w14:textId="77777777" w:rsidTr="00053B31">
        <w:trPr>
          <w:trHeight w:val="307"/>
          <w:jc w:val="center"/>
        </w:trPr>
        <w:tc>
          <w:tcPr>
            <w:tcW w:w="2235" w:type="dxa"/>
            <w:vMerge/>
            <w:vAlign w:val="center"/>
          </w:tcPr>
          <w:p w14:paraId="16D2330D" w14:textId="77777777" w:rsidR="006815BE" w:rsidRPr="006815BE" w:rsidRDefault="006815BE" w:rsidP="006815BE">
            <w:pPr>
              <w:spacing w:line="440" w:lineRule="exact"/>
              <w:rPr>
                <w:color w:val="000000"/>
                <w:sz w:val="21"/>
                <w:szCs w:val="21"/>
                <w:lang w:eastAsia="zh-CN"/>
              </w:rPr>
            </w:pPr>
          </w:p>
        </w:tc>
        <w:tc>
          <w:tcPr>
            <w:tcW w:w="3005" w:type="dxa"/>
            <w:vAlign w:val="center"/>
          </w:tcPr>
          <w:p w14:paraId="18FD428E" w14:textId="0A1205A4" w:rsidR="006815BE" w:rsidRPr="006815BE" w:rsidRDefault="006815BE" w:rsidP="006815BE">
            <w:pPr>
              <w:spacing w:line="440" w:lineRule="exact"/>
              <w:rPr>
                <w:color w:val="000000"/>
                <w:sz w:val="21"/>
                <w:szCs w:val="21"/>
                <w:lang w:eastAsia="zh-CN"/>
              </w:rPr>
            </w:pPr>
            <w:r w:rsidRPr="006815BE">
              <w:rPr>
                <w:color w:val="000000"/>
                <w:sz w:val="21"/>
                <w:szCs w:val="21"/>
                <w:lang w:eastAsia="zh-CN"/>
              </w:rPr>
              <w:t>不满意</w:t>
            </w:r>
          </w:p>
        </w:tc>
        <w:tc>
          <w:tcPr>
            <w:tcW w:w="1559" w:type="dxa"/>
            <w:vAlign w:val="center"/>
          </w:tcPr>
          <w:p w14:paraId="46EF0A57" w14:textId="642B3BC4" w:rsidR="006815BE" w:rsidRPr="006815BE" w:rsidRDefault="006815BE" w:rsidP="006815BE">
            <w:pPr>
              <w:spacing w:line="440" w:lineRule="exact"/>
              <w:jc w:val="center"/>
              <w:rPr>
                <w:color w:val="000000"/>
                <w:sz w:val="21"/>
                <w:szCs w:val="21"/>
                <w:lang w:eastAsia="zh-CN"/>
              </w:rPr>
            </w:pPr>
            <w:r>
              <w:rPr>
                <w:rFonts w:hint="eastAsia"/>
                <w:color w:val="000000"/>
                <w:sz w:val="21"/>
                <w:szCs w:val="21"/>
                <w:lang w:eastAsia="zh-CN"/>
              </w:rPr>
              <w:t>0</w:t>
            </w:r>
          </w:p>
        </w:tc>
        <w:tc>
          <w:tcPr>
            <w:tcW w:w="1418" w:type="dxa"/>
            <w:vAlign w:val="center"/>
          </w:tcPr>
          <w:p w14:paraId="5B6C93C1" w14:textId="6C12BAAD" w:rsidR="006815BE" w:rsidRPr="006815BE" w:rsidRDefault="006815BE" w:rsidP="006815BE">
            <w:pPr>
              <w:spacing w:line="440" w:lineRule="exact"/>
              <w:jc w:val="center"/>
              <w:rPr>
                <w:color w:val="000000"/>
                <w:sz w:val="21"/>
                <w:szCs w:val="21"/>
                <w:lang w:eastAsia="zh-CN"/>
              </w:rPr>
            </w:pPr>
            <w:r w:rsidRPr="006815BE">
              <w:rPr>
                <w:rFonts w:hint="eastAsia"/>
                <w:color w:val="000000"/>
                <w:sz w:val="21"/>
                <w:szCs w:val="21"/>
                <w:lang w:eastAsia="zh-CN"/>
              </w:rPr>
              <w:t>0%</w:t>
            </w:r>
          </w:p>
        </w:tc>
      </w:tr>
    </w:tbl>
    <w:p w14:paraId="4D257E7F" w14:textId="77777777" w:rsidR="00054E17" w:rsidRPr="00054E17" w:rsidRDefault="00054E17" w:rsidP="00054E17">
      <w:pPr>
        <w:spacing w:line="660" w:lineRule="exact"/>
        <w:ind w:firstLineChars="200" w:firstLine="643"/>
        <w:jc w:val="both"/>
        <w:rPr>
          <w:rFonts w:ascii="仿宋_GB2312" w:eastAsia="仿宋_GB2312" w:hAnsi="Times New Roman" w:cs="Times New Roman"/>
          <w:b/>
          <w:sz w:val="32"/>
          <w:szCs w:val="28"/>
        </w:rPr>
      </w:pPr>
      <w:r w:rsidRPr="00054E17">
        <w:rPr>
          <w:rFonts w:ascii="仿宋_GB2312" w:eastAsia="仿宋_GB2312" w:hAnsi="Times New Roman" w:cs="Times New Roman" w:hint="eastAsia"/>
          <w:b/>
          <w:sz w:val="32"/>
          <w:szCs w:val="28"/>
        </w:rPr>
        <w:t>2</w:t>
      </w:r>
      <w:r w:rsidR="00D227C0">
        <w:rPr>
          <w:rFonts w:ascii="仿宋_GB2312" w:eastAsia="仿宋_GB2312" w:hAnsi="Times New Roman" w:cs="Times New Roman" w:hint="eastAsia"/>
          <w:b/>
          <w:sz w:val="32"/>
          <w:szCs w:val="28"/>
          <w:lang w:eastAsia="zh-CN"/>
        </w:rPr>
        <w:t>.</w:t>
      </w:r>
      <w:r w:rsidRPr="00054E17">
        <w:rPr>
          <w:rFonts w:ascii="仿宋_GB2312" w:eastAsia="仿宋_GB2312" w:hAnsi="Times New Roman" w:cs="Times New Roman" w:hint="eastAsia"/>
          <w:b/>
          <w:sz w:val="32"/>
          <w:szCs w:val="28"/>
        </w:rPr>
        <w:t>信度与效度分析</w:t>
      </w:r>
    </w:p>
    <w:p w14:paraId="3272BD8E" w14:textId="77777777" w:rsidR="00054E17" w:rsidRPr="00054E17" w:rsidRDefault="00054E17" w:rsidP="00054E17">
      <w:pPr>
        <w:spacing w:line="660" w:lineRule="exact"/>
        <w:ind w:firstLineChars="200" w:firstLine="643"/>
        <w:jc w:val="both"/>
        <w:rPr>
          <w:rFonts w:ascii="仿宋_GB2312" w:eastAsia="仿宋_GB2312" w:hAnsi="Times New Roman" w:cs="Times New Roman"/>
          <w:b/>
          <w:sz w:val="32"/>
          <w:szCs w:val="28"/>
        </w:rPr>
      </w:pPr>
      <w:r w:rsidRPr="00054E17">
        <w:rPr>
          <w:rFonts w:ascii="仿宋_GB2312" w:eastAsia="仿宋_GB2312" w:hAnsi="Times New Roman" w:cs="Times New Roman" w:hint="eastAsia"/>
          <w:b/>
          <w:sz w:val="32"/>
          <w:szCs w:val="28"/>
        </w:rPr>
        <w:t>（1）信度分析</w:t>
      </w:r>
    </w:p>
    <w:p w14:paraId="76DECE3E"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hint="eastAsia"/>
          <w:sz w:val="32"/>
          <w:szCs w:val="28"/>
          <w:lang w:eastAsia="zh-CN"/>
        </w:rPr>
        <w:t xml:space="preserve">信度（Reliability）是指测量结果的一致性、稳定性及可靠性。本次问卷调查运用克朗巴哈信度系数法（Cronbach </w:t>
      </w:r>
      <w:r w:rsidRPr="00054E17">
        <w:rPr>
          <w:rFonts w:ascii="仿宋_GB2312" w:eastAsia="仿宋_GB2312" w:hAnsi="Times New Roman" w:cs="Times New Roman" w:hint="eastAsia"/>
          <w:sz w:val="32"/>
          <w:szCs w:val="28"/>
        </w:rPr>
        <w:t>α</w:t>
      </w:r>
      <w:r w:rsidRPr="00054E17">
        <w:rPr>
          <w:rFonts w:ascii="仿宋_GB2312" w:eastAsia="仿宋_GB2312" w:hAnsi="Times New Roman" w:cs="Times New Roman" w:hint="eastAsia"/>
          <w:sz w:val="32"/>
          <w:szCs w:val="28"/>
          <w:lang w:eastAsia="zh-CN"/>
        </w:rPr>
        <w:t>）来测量满意度问题的信度，其计算公式为：</w:t>
      </w:r>
    </w:p>
    <w:p w14:paraId="5C9B22AC" w14:textId="77777777" w:rsidR="00054E17" w:rsidRPr="009A2D13" w:rsidRDefault="00054E17" w:rsidP="00054E17">
      <w:pPr>
        <w:spacing w:line="360" w:lineRule="auto"/>
        <w:jc w:val="center"/>
        <w:rPr>
          <w:rFonts w:ascii="Times New Roman" w:eastAsia="仿宋_GB2312" w:hAnsi="Times New Roman" w:cs="Times New Roman"/>
          <w:sz w:val="28"/>
          <w:szCs w:val="28"/>
        </w:rPr>
      </w:pPr>
      <w:r w:rsidRPr="009A2D13">
        <w:rPr>
          <w:rFonts w:ascii="Times New Roman" w:eastAsia="仿宋_GB2312" w:hAnsi="Times New Roman" w:cs="Times New Roman"/>
          <w:noProof/>
          <w:sz w:val="28"/>
          <w:szCs w:val="28"/>
          <w:lang w:eastAsia="zh-CN"/>
        </w:rPr>
        <w:drawing>
          <wp:inline distT="0" distB="0" distL="0" distR="0" wp14:anchorId="33816DA9" wp14:editId="0758ABCA">
            <wp:extent cx="2182495" cy="1296035"/>
            <wp:effectExtent l="0" t="0" r="8255" b="1841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23"/>
                    <a:srcRect/>
                    <a:stretch>
                      <a:fillRect/>
                    </a:stretch>
                  </pic:blipFill>
                  <pic:spPr>
                    <a:xfrm>
                      <a:off x="0" y="0"/>
                      <a:ext cx="2182495" cy="1296035"/>
                    </a:xfrm>
                    <a:prstGeom prst="rect">
                      <a:avLst/>
                    </a:prstGeom>
                    <a:noFill/>
                    <a:ln w="9525">
                      <a:noFill/>
                      <a:miter lim="800000"/>
                      <a:headEnd/>
                      <a:tailEnd/>
                    </a:ln>
                  </pic:spPr>
                </pic:pic>
              </a:graphicData>
            </a:graphic>
          </wp:inline>
        </w:drawing>
      </w:r>
    </w:p>
    <w:p w14:paraId="468E0DF4"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其中</w:t>
      </w:r>
      <w:r w:rsidRPr="00054E17">
        <w:rPr>
          <w:rFonts w:ascii="仿宋_GB2312" w:eastAsia="仿宋_GB2312" w:hAnsi="Times New Roman" w:cs="Times New Roman"/>
          <w:noProof/>
          <w:sz w:val="32"/>
          <w:szCs w:val="28"/>
          <w:lang w:eastAsia="zh-CN"/>
        </w:rPr>
        <w:drawing>
          <wp:inline distT="0" distB="0" distL="0" distR="0" wp14:anchorId="6FC30B1E" wp14:editId="288E7A95">
            <wp:extent cx="142875" cy="142875"/>
            <wp:effectExtent l="0" t="0" r="952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表示问卷中问题的数目，</w:t>
      </w:r>
      <w:r w:rsidRPr="00054E17">
        <w:rPr>
          <w:rFonts w:ascii="仿宋_GB2312" w:eastAsia="仿宋_GB2312" w:hAnsi="Times New Roman" w:cs="Times New Roman"/>
          <w:noProof/>
          <w:sz w:val="32"/>
          <w:szCs w:val="28"/>
          <w:lang w:eastAsia="zh-CN"/>
        </w:rPr>
        <w:drawing>
          <wp:inline distT="0" distB="0" distL="0" distR="0" wp14:anchorId="7D016331" wp14:editId="3947506D">
            <wp:extent cx="190500" cy="21907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为第</w:t>
      </w:r>
      <w:r w:rsidRPr="00054E17">
        <w:rPr>
          <w:rFonts w:ascii="仿宋_GB2312" w:eastAsia="仿宋_GB2312" w:hAnsi="Times New Roman" w:cs="Times New Roman"/>
          <w:noProof/>
          <w:sz w:val="32"/>
          <w:szCs w:val="28"/>
          <w:lang w:eastAsia="zh-CN"/>
        </w:rPr>
        <w:drawing>
          <wp:inline distT="0" distB="0" distL="0" distR="0" wp14:anchorId="7FE548B9" wp14:editId="1A23ED53">
            <wp:extent cx="85725" cy="142875"/>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proofErr w:type="gramStart"/>
      <w:r w:rsidRPr="00054E17">
        <w:rPr>
          <w:rFonts w:ascii="仿宋_GB2312" w:eastAsia="仿宋_GB2312" w:hAnsi="Times New Roman" w:cs="Times New Roman"/>
          <w:sz w:val="32"/>
          <w:szCs w:val="28"/>
          <w:lang w:eastAsia="zh-CN"/>
        </w:rPr>
        <w:t>个</w:t>
      </w:r>
      <w:proofErr w:type="gramEnd"/>
      <w:r w:rsidRPr="00054E17">
        <w:rPr>
          <w:rFonts w:ascii="仿宋_GB2312" w:eastAsia="仿宋_GB2312" w:hAnsi="Times New Roman" w:cs="Times New Roman"/>
          <w:sz w:val="32"/>
          <w:szCs w:val="28"/>
          <w:lang w:eastAsia="zh-CN"/>
        </w:rPr>
        <w:t>问题得分的方差，</w:t>
      </w:r>
      <w:r w:rsidRPr="00054E17">
        <w:rPr>
          <w:rFonts w:ascii="仿宋_GB2312" w:eastAsia="仿宋_GB2312" w:hAnsi="Times New Roman" w:cs="Times New Roman"/>
          <w:noProof/>
          <w:sz w:val="32"/>
          <w:szCs w:val="28"/>
          <w:lang w:eastAsia="zh-CN"/>
        </w:rPr>
        <w:drawing>
          <wp:inline distT="0" distB="0" distL="0" distR="0" wp14:anchorId="6F545667" wp14:editId="118391AD">
            <wp:extent cx="190500" cy="21907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为总得分的方差。</w:t>
      </w:r>
    </w:p>
    <w:p w14:paraId="52BA31F1"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lastRenderedPageBreak/>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14:paraId="4C1ABE65"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分析结果显示，本次项目满意度问卷的信度为0.984，问卷调查结果信度</w:t>
      </w:r>
      <w:r w:rsidRPr="00054E17">
        <w:rPr>
          <w:rFonts w:ascii="仿宋_GB2312" w:eastAsia="仿宋_GB2312" w:hAnsi="Times New Roman" w:cs="Times New Roman" w:hint="eastAsia"/>
          <w:sz w:val="32"/>
          <w:szCs w:val="28"/>
          <w:lang w:eastAsia="zh-CN"/>
        </w:rPr>
        <w:t>高</w:t>
      </w:r>
      <w:r w:rsidRPr="00054E17">
        <w:rPr>
          <w:rFonts w:ascii="仿宋_GB2312" w:eastAsia="仿宋_GB2312" w:hAnsi="Times New Roman" w:cs="Times New Roman"/>
          <w:sz w:val="32"/>
          <w:szCs w:val="28"/>
          <w:lang w:eastAsia="zh-CN"/>
        </w:rPr>
        <w:t>。</w:t>
      </w:r>
    </w:p>
    <w:p w14:paraId="39070C59" w14:textId="77777777" w:rsidR="00054E17" w:rsidRPr="00054E17" w:rsidRDefault="00054E17" w:rsidP="00054E17">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b/>
          <w:sz w:val="32"/>
          <w:szCs w:val="28"/>
          <w:lang w:eastAsia="zh-CN"/>
        </w:rPr>
        <w:t>（2）效度分析</w:t>
      </w:r>
    </w:p>
    <w:p w14:paraId="5E717C23"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14:paraId="42B42155" w14:textId="77777777" w:rsidR="00054E17" w:rsidRPr="009A2D13" w:rsidRDefault="00054E17" w:rsidP="00054E17">
      <w:pPr>
        <w:spacing w:line="360" w:lineRule="auto"/>
        <w:ind w:left="560" w:hangingChars="200" w:hanging="560"/>
        <w:jc w:val="center"/>
        <w:rPr>
          <w:rFonts w:ascii="Times New Roman" w:eastAsia="仿宋_GB2312" w:hAnsi="Times New Roman" w:cs="Times New Roman"/>
          <w:sz w:val="28"/>
          <w:szCs w:val="28"/>
        </w:rPr>
      </w:pPr>
      <w:r w:rsidRPr="009A2D13">
        <w:rPr>
          <w:rFonts w:ascii="Times New Roman" w:eastAsia="仿宋_GB2312" w:hAnsi="Times New Roman" w:cs="Times New Roman"/>
          <w:noProof/>
          <w:sz w:val="28"/>
          <w:szCs w:val="28"/>
          <w:lang w:eastAsia="zh-CN"/>
        </w:rPr>
        <w:drawing>
          <wp:inline distT="0" distB="0" distL="0" distR="0" wp14:anchorId="7F784ED2" wp14:editId="4574B83D">
            <wp:extent cx="1607820" cy="803275"/>
            <wp:effectExtent l="0" t="0" r="11430" b="15875"/>
            <wp:docPr id="6" name="图片 6"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28"/>
                    <a:srcRect/>
                    <a:stretch>
                      <a:fillRect/>
                    </a:stretch>
                  </pic:blipFill>
                  <pic:spPr>
                    <a:xfrm>
                      <a:off x="0" y="0"/>
                      <a:ext cx="1607820" cy="803275"/>
                    </a:xfrm>
                    <a:prstGeom prst="rect">
                      <a:avLst/>
                    </a:prstGeom>
                    <a:noFill/>
                    <a:ln w="9525">
                      <a:noFill/>
                      <a:miter lim="800000"/>
                      <a:headEnd/>
                      <a:tailEnd/>
                    </a:ln>
                  </pic:spPr>
                </pic:pic>
              </a:graphicData>
            </a:graphic>
          </wp:inline>
        </w:drawing>
      </w:r>
    </w:p>
    <w:p w14:paraId="136F92D2"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其中，</w:t>
      </w:r>
      <w:r w:rsidRPr="00054E17">
        <w:rPr>
          <w:rFonts w:ascii="仿宋_GB2312" w:eastAsia="仿宋_GB2312" w:hAnsi="Times New Roman" w:cs="Times New Roman"/>
          <w:noProof/>
          <w:sz w:val="32"/>
          <w:szCs w:val="28"/>
          <w:lang w:eastAsia="zh-CN"/>
        </w:rPr>
        <w:drawing>
          <wp:inline distT="0" distB="0" distL="0" distR="0" wp14:anchorId="29CCD002" wp14:editId="31549A05">
            <wp:extent cx="600075" cy="247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，表示题目得分偏差；</w:t>
      </w:r>
      <w:r w:rsidRPr="00054E17">
        <w:rPr>
          <w:rFonts w:ascii="仿宋_GB2312" w:eastAsia="仿宋_GB2312" w:hAnsi="Times New Roman" w:cs="Times New Roman"/>
          <w:noProof/>
          <w:sz w:val="32"/>
          <w:szCs w:val="28"/>
          <w:lang w:eastAsia="zh-CN"/>
        </w:rPr>
        <w:drawing>
          <wp:inline distT="0" distB="0" distL="0" distR="0" wp14:anchorId="15A57BA0" wp14:editId="08845962">
            <wp:extent cx="600075" cy="2476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，表示问卷得分偏差。</w:t>
      </w:r>
    </w:p>
    <w:p w14:paraId="3A604D11"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通常，相关系数的值介于</w:t>
      </w:r>
      <w:r w:rsidRPr="00054E17">
        <w:rPr>
          <w:rFonts w:ascii="仿宋_GB2312" w:eastAsia="仿宋_GB2312" w:hAnsi="Times New Roman" w:cs="Times New Roman"/>
          <w:sz w:val="32"/>
          <w:szCs w:val="28"/>
          <w:lang w:eastAsia="zh-CN"/>
        </w:rPr>
        <w:t>–</w:t>
      </w:r>
      <w:r w:rsidRPr="00054E17">
        <w:rPr>
          <w:rFonts w:ascii="仿宋_GB2312" w:eastAsia="仿宋_GB2312" w:hAnsi="Times New Roman" w:cs="Times New Roman"/>
          <w:sz w:val="32"/>
          <w:szCs w:val="28"/>
          <w:lang w:eastAsia="zh-CN"/>
        </w:rPr>
        <w:t>1与+1之间。即</w:t>
      </w:r>
      <w:r w:rsidRPr="00054E17">
        <w:rPr>
          <w:rFonts w:ascii="仿宋_GB2312" w:eastAsia="仿宋_GB2312" w:hAnsi="Times New Roman" w:cs="Times New Roman"/>
          <w:noProof/>
          <w:sz w:val="32"/>
          <w:szCs w:val="28"/>
          <w:lang w:eastAsia="zh-CN"/>
        </w:rPr>
        <w:drawing>
          <wp:inline distT="0" distB="0" distL="0" distR="0" wp14:anchorId="5865B72D" wp14:editId="51312A7D">
            <wp:extent cx="695325" cy="161925"/>
            <wp:effectExtent l="0" t="0" r="952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。其中，</w:t>
      </w:r>
      <w:r w:rsidRPr="00054E17">
        <w:rPr>
          <w:rFonts w:ascii="仿宋_GB2312" w:eastAsia="仿宋_GB2312" w:hAnsi="Times New Roman" w:cs="Times New Roman"/>
          <w:noProof/>
          <w:sz w:val="32"/>
          <w:szCs w:val="28"/>
          <w:lang w:eastAsia="zh-CN"/>
        </w:rPr>
        <w:drawing>
          <wp:inline distT="0" distB="0" distL="0" distR="0" wp14:anchorId="6637E1E3" wp14:editId="08E1B190">
            <wp:extent cx="342900" cy="180975"/>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表示两变量正相关；</w:t>
      </w:r>
      <w:r w:rsidRPr="00054E17">
        <w:rPr>
          <w:rFonts w:ascii="仿宋_GB2312" w:eastAsia="仿宋_GB2312" w:hAnsi="Times New Roman" w:cs="Times New Roman"/>
          <w:noProof/>
          <w:sz w:val="32"/>
          <w:szCs w:val="28"/>
          <w:lang w:eastAsia="zh-CN"/>
        </w:rPr>
        <w:drawing>
          <wp:inline distT="0" distB="0" distL="0" distR="0" wp14:anchorId="55658A99" wp14:editId="3382ECA5">
            <wp:extent cx="342900" cy="180975"/>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表示两变量负相关；</w:t>
      </w:r>
      <w:r w:rsidRPr="00054E17">
        <w:rPr>
          <w:rFonts w:ascii="仿宋_GB2312" w:eastAsia="仿宋_GB2312" w:hAnsi="Times New Roman" w:cs="Times New Roman"/>
          <w:noProof/>
          <w:sz w:val="32"/>
          <w:szCs w:val="28"/>
          <w:lang w:eastAsia="zh-CN"/>
        </w:rPr>
        <w:drawing>
          <wp:inline distT="0" distB="0" distL="0" distR="0" wp14:anchorId="40BD4058" wp14:editId="375A57F8">
            <wp:extent cx="400050" cy="247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表示两变量间不存在线性相关关系；</w:t>
      </w:r>
      <w:r w:rsidRPr="00054E17">
        <w:rPr>
          <w:rFonts w:ascii="仿宋_GB2312" w:eastAsia="仿宋_GB2312" w:hAnsi="Times New Roman" w:cs="Times New Roman"/>
          <w:noProof/>
          <w:sz w:val="32"/>
          <w:szCs w:val="28"/>
          <w:lang w:eastAsia="zh-CN"/>
        </w:rPr>
        <w:drawing>
          <wp:inline distT="0" distB="0" distL="0" distR="0" wp14:anchorId="1FEDA36E" wp14:editId="7AA380BC">
            <wp:extent cx="361950" cy="247650"/>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表示两变量为完全线性相关；</w:t>
      </w:r>
      <w:r w:rsidRPr="00054E17">
        <w:rPr>
          <w:rFonts w:ascii="仿宋_GB2312" w:eastAsia="仿宋_GB2312" w:hAnsi="Times New Roman" w:cs="Times New Roman"/>
          <w:noProof/>
          <w:sz w:val="32"/>
          <w:szCs w:val="28"/>
          <w:lang w:eastAsia="zh-CN"/>
        </w:rPr>
        <w:drawing>
          <wp:inline distT="0" distB="0" distL="0" distR="0" wp14:anchorId="6D8E9AF7" wp14:editId="12DBDA83">
            <wp:extent cx="581025" cy="247650"/>
            <wp:effectExtent l="0" t="0" r="9525"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表示两变量存在一定程度的线性相关，其中</w:t>
      </w:r>
      <w:r w:rsidRPr="00054E17">
        <w:rPr>
          <w:rFonts w:ascii="仿宋_GB2312" w:eastAsia="仿宋_GB2312" w:hAnsi="Times New Roman" w:cs="Times New Roman"/>
          <w:noProof/>
          <w:sz w:val="32"/>
          <w:szCs w:val="28"/>
          <w:lang w:eastAsia="zh-CN"/>
        </w:rPr>
        <w:lastRenderedPageBreak/>
        <w:drawing>
          <wp:inline distT="0" distB="0" distL="0" distR="0" wp14:anchorId="175A92E8" wp14:editId="08C2946B">
            <wp:extent cx="723900" cy="247650"/>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为微弱相关，</w:t>
      </w:r>
      <w:r w:rsidRPr="00054E17">
        <w:rPr>
          <w:rFonts w:ascii="仿宋_GB2312" w:eastAsia="仿宋_GB2312" w:hAnsi="Times New Roman" w:cs="Times New Roman"/>
          <w:noProof/>
          <w:sz w:val="32"/>
          <w:szCs w:val="28"/>
          <w:lang w:eastAsia="zh-CN"/>
        </w:rPr>
        <w:drawing>
          <wp:inline distT="0" distB="0" distL="0" distR="0" wp14:anchorId="2BC480F3" wp14:editId="2C93A6F9">
            <wp:extent cx="847725" cy="247650"/>
            <wp:effectExtent l="0" t="0" r="9525"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为低度相关，</w:t>
      </w:r>
      <w:r w:rsidRPr="00054E17">
        <w:rPr>
          <w:rFonts w:ascii="仿宋_GB2312" w:eastAsia="仿宋_GB2312" w:hAnsi="Times New Roman" w:cs="Times New Roman"/>
          <w:noProof/>
          <w:sz w:val="32"/>
          <w:szCs w:val="28"/>
          <w:lang w:eastAsia="zh-CN"/>
        </w:rPr>
        <w:drawing>
          <wp:inline distT="0" distB="0" distL="0" distR="0" wp14:anchorId="377956E1" wp14:editId="4506C6F6">
            <wp:extent cx="847725" cy="247650"/>
            <wp:effectExtent l="0" t="0" r="9525"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为显著相关，</w:t>
      </w:r>
      <w:r w:rsidRPr="00054E17">
        <w:rPr>
          <w:rFonts w:ascii="仿宋_GB2312" w:eastAsia="仿宋_GB2312" w:hAnsi="Times New Roman" w:cs="Times New Roman"/>
          <w:noProof/>
          <w:sz w:val="32"/>
          <w:szCs w:val="28"/>
          <w:lang w:eastAsia="zh-CN"/>
        </w:rPr>
        <w:drawing>
          <wp:inline distT="0" distB="0" distL="0" distR="0" wp14:anchorId="300BA150" wp14:editId="49383AA7">
            <wp:extent cx="695325" cy="247650"/>
            <wp:effectExtent l="0" t="0" r="9525"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sidRPr="00054E17">
        <w:rPr>
          <w:rFonts w:ascii="仿宋_GB2312" w:eastAsia="仿宋_GB2312" w:hAnsi="Times New Roman" w:cs="Times New Roman"/>
          <w:sz w:val="32"/>
          <w:szCs w:val="28"/>
          <w:lang w:eastAsia="zh-CN"/>
        </w:rPr>
        <w:t>为高度相关。</w:t>
      </w:r>
    </w:p>
    <w:p w14:paraId="1B7969A8" w14:textId="77777777" w:rsidR="00054E17" w:rsidRPr="00054E17"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调查数据计算结果表明，此次问卷效度较高，因此能够很好地反映受调查对象的满意程度，有关问卷效度请见附表</w:t>
      </w:r>
      <w:r w:rsidR="0042040F">
        <w:rPr>
          <w:rFonts w:ascii="仿宋_GB2312" w:eastAsia="仿宋_GB2312" w:hAnsi="Times New Roman" w:cs="Times New Roman"/>
          <w:sz w:val="32"/>
          <w:szCs w:val="28"/>
          <w:lang w:eastAsia="zh-CN"/>
        </w:rPr>
        <w:t>3</w:t>
      </w:r>
      <w:r w:rsidRPr="00054E17">
        <w:rPr>
          <w:rFonts w:ascii="仿宋_GB2312" w:eastAsia="仿宋_GB2312" w:hAnsi="Times New Roman" w:cs="Times New Roman"/>
          <w:sz w:val="32"/>
          <w:szCs w:val="28"/>
          <w:lang w:eastAsia="zh-CN"/>
        </w:rPr>
        <w:t>-2。</w:t>
      </w:r>
    </w:p>
    <w:p w14:paraId="1BD71BC3" w14:textId="77777777" w:rsidR="00054E17" w:rsidRPr="005F41D1" w:rsidRDefault="00054E17" w:rsidP="00054E17">
      <w:pPr>
        <w:spacing w:line="360" w:lineRule="auto"/>
        <w:ind w:firstLineChars="200" w:firstLine="562"/>
        <w:jc w:val="center"/>
        <w:rPr>
          <w:rFonts w:ascii="仿宋" w:eastAsia="仿宋" w:hAnsi="仿宋" w:cs="Times New Roman"/>
          <w:b/>
          <w:sz w:val="28"/>
          <w:szCs w:val="28"/>
          <w:lang w:eastAsia="zh-CN"/>
        </w:rPr>
      </w:pPr>
      <w:r w:rsidRPr="005F41D1">
        <w:rPr>
          <w:rFonts w:ascii="仿宋" w:eastAsia="仿宋" w:hAnsi="仿宋" w:cs="Times New Roman"/>
          <w:b/>
          <w:sz w:val="28"/>
          <w:szCs w:val="28"/>
          <w:lang w:eastAsia="zh-CN"/>
        </w:rPr>
        <w:t>附表</w:t>
      </w:r>
      <w:r w:rsidR="005F41D1" w:rsidRPr="005F41D1">
        <w:rPr>
          <w:rFonts w:ascii="仿宋" w:eastAsia="仿宋" w:hAnsi="仿宋" w:cs="Times New Roman"/>
          <w:b/>
          <w:sz w:val="28"/>
          <w:szCs w:val="28"/>
          <w:lang w:eastAsia="zh-CN"/>
        </w:rPr>
        <w:t>3</w:t>
      </w:r>
      <w:r w:rsidRPr="005F41D1">
        <w:rPr>
          <w:rFonts w:ascii="仿宋" w:eastAsia="仿宋" w:hAnsi="仿宋" w:cs="Times New Roman"/>
          <w:b/>
          <w:sz w:val="28"/>
          <w:szCs w:val="28"/>
          <w:lang w:eastAsia="zh-CN"/>
        </w:rPr>
        <w:t>-2  满意度问卷效度汇总</w:t>
      </w:r>
    </w:p>
    <w:tbl>
      <w:tblPr>
        <w:tblStyle w:val="41"/>
        <w:tblW w:w="8296" w:type="dxa"/>
        <w:tblLayout w:type="fixed"/>
        <w:tblLook w:val="04A0" w:firstRow="1" w:lastRow="0" w:firstColumn="1" w:lastColumn="0" w:noHBand="0" w:noVBand="1"/>
      </w:tblPr>
      <w:tblGrid>
        <w:gridCol w:w="6658"/>
        <w:gridCol w:w="1638"/>
      </w:tblGrid>
      <w:tr w:rsidR="00054E17" w:rsidRPr="0077186B" w14:paraId="535CF35C" w14:textId="77777777" w:rsidTr="005F41D1">
        <w:trPr>
          <w:trHeight w:val="340"/>
          <w:tblHeader/>
        </w:trPr>
        <w:tc>
          <w:tcPr>
            <w:tcW w:w="6658" w:type="dxa"/>
            <w:shd w:val="clear" w:color="auto" w:fill="BFBFBF"/>
            <w:vAlign w:val="center"/>
          </w:tcPr>
          <w:p w14:paraId="2650D77E" w14:textId="77777777" w:rsidR="00054E17" w:rsidRPr="0077186B" w:rsidRDefault="00054E17" w:rsidP="0077186B">
            <w:pPr>
              <w:spacing w:line="440" w:lineRule="exact"/>
              <w:jc w:val="center"/>
              <w:rPr>
                <w:b/>
                <w:bCs/>
                <w:sz w:val="21"/>
                <w:szCs w:val="21"/>
              </w:rPr>
            </w:pPr>
            <w:proofErr w:type="spellStart"/>
            <w:r w:rsidRPr="0077186B">
              <w:rPr>
                <w:b/>
                <w:bCs/>
                <w:sz w:val="21"/>
                <w:szCs w:val="21"/>
              </w:rPr>
              <w:t>题目</w:t>
            </w:r>
            <w:proofErr w:type="spellEnd"/>
          </w:p>
        </w:tc>
        <w:tc>
          <w:tcPr>
            <w:tcW w:w="1638" w:type="dxa"/>
            <w:shd w:val="clear" w:color="auto" w:fill="BFBFBF"/>
            <w:vAlign w:val="center"/>
          </w:tcPr>
          <w:p w14:paraId="0667B37A" w14:textId="77777777" w:rsidR="00054E17" w:rsidRPr="0077186B" w:rsidRDefault="00054E17" w:rsidP="0077186B">
            <w:pPr>
              <w:spacing w:line="440" w:lineRule="exact"/>
              <w:jc w:val="center"/>
              <w:rPr>
                <w:b/>
                <w:bCs/>
                <w:sz w:val="21"/>
                <w:szCs w:val="21"/>
              </w:rPr>
            </w:pPr>
            <w:proofErr w:type="spellStart"/>
            <w:r w:rsidRPr="0077186B">
              <w:rPr>
                <w:b/>
                <w:bCs/>
                <w:sz w:val="21"/>
                <w:szCs w:val="21"/>
              </w:rPr>
              <w:t>效度得分</w:t>
            </w:r>
            <w:proofErr w:type="spellEnd"/>
          </w:p>
        </w:tc>
      </w:tr>
      <w:tr w:rsidR="00054E17" w:rsidRPr="0077186B" w14:paraId="57E91FD0" w14:textId="77777777" w:rsidTr="005F41D1">
        <w:tc>
          <w:tcPr>
            <w:tcW w:w="6658" w:type="dxa"/>
          </w:tcPr>
          <w:p w14:paraId="2FF0F86C" w14:textId="6907FB71" w:rsidR="00054E17" w:rsidRPr="0077186B" w:rsidRDefault="00054E17" w:rsidP="0077186B">
            <w:pPr>
              <w:pStyle w:val="ae"/>
              <w:spacing w:line="440" w:lineRule="exact"/>
              <w:rPr>
                <w:rFonts w:ascii="宋体" w:hAnsi="宋体"/>
              </w:rPr>
            </w:pPr>
            <w:r w:rsidRPr="0077186B">
              <w:rPr>
                <w:rFonts w:ascii="宋体" w:hAnsi="宋体"/>
              </w:rPr>
              <w:t>1.对</w:t>
            </w:r>
            <w:r w:rsidR="00DB5A22" w:rsidRPr="006815BE">
              <w:rPr>
                <w:rFonts w:ascii="宋体" w:hAnsi="宋体"/>
                <w:color w:val="000000"/>
              </w:rPr>
              <w:t>检察院整体办公环境的满意程度</w:t>
            </w:r>
          </w:p>
        </w:tc>
        <w:tc>
          <w:tcPr>
            <w:tcW w:w="1638" w:type="dxa"/>
            <w:vAlign w:val="center"/>
          </w:tcPr>
          <w:p w14:paraId="4A772592" w14:textId="456F2862" w:rsidR="00054E17" w:rsidRPr="0077186B" w:rsidRDefault="00054E17" w:rsidP="0077186B">
            <w:pPr>
              <w:spacing w:line="440" w:lineRule="exact"/>
              <w:jc w:val="center"/>
              <w:rPr>
                <w:sz w:val="21"/>
                <w:szCs w:val="21"/>
              </w:rPr>
            </w:pPr>
            <w:r w:rsidRPr="0077186B">
              <w:rPr>
                <w:sz w:val="21"/>
                <w:szCs w:val="21"/>
              </w:rPr>
              <w:t>0.8</w:t>
            </w:r>
            <w:r w:rsidR="00DB5A22">
              <w:rPr>
                <w:rFonts w:hint="eastAsia"/>
                <w:sz w:val="21"/>
                <w:szCs w:val="21"/>
                <w:lang w:eastAsia="zh-CN"/>
              </w:rPr>
              <w:t>7</w:t>
            </w:r>
          </w:p>
        </w:tc>
      </w:tr>
      <w:tr w:rsidR="00054E17" w:rsidRPr="0077186B" w14:paraId="5B776E59" w14:textId="77777777" w:rsidTr="005F41D1">
        <w:tc>
          <w:tcPr>
            <w:tcW w:w="6658" w:type="dxa"/>
          </w:tcPr>
          <w:p w14:paraId="25765D3C" w14:textId="556A45E3" w:rsidR="00054E17" w:rsidRPr="0077186B" w:rsidRDefault="00054E17" w:rsidP="0077186B">
            <w:pPr>
              <w:pStyle w:val="ae"/>
              <w:spacing w:line="440" w:lineRule="exact"/>
              <w:rPr>
                <w:rFonts w:ascii="宋体" w:hAnsi="宋体"/>
              </w:rPr>
            </w:pPr>
            <w:r w:rsidRPr="0077186B">
              <w:rPr>
                <w:rFonts w:ascii="宋体" w:hAnsi="宋体"/>
              </w:rPr>
              <w:t>2.对</w:t>
            </w:r>
            <w:r w:rsidR="00DB5A22" w:rsidRPr="006815BE">
              <w:rPr>
                <w:rFonts w:ascii="宋体" w:hAnsi="宋体"/>
                <w:color w:val="000000"/>
              </w:rPr>
              <w:t>检察院后勤保障服务的整体满意度</w:t>
            </w:r>
          </w:p>
        </w:tc>
        <w:tc>
          <w:tcPr>
            <w:tcW w:w="1638" w:type="dxa"/>
            <w:vAlign w:val="center"/>
          </w:tcPr>
          <w:p w14:paraId="48E38523" w14:textId="79C3F0E1" w:rsidR="00054E17" w:rsidRPr="0077186B" w:rsidRDefault="00054E17" w:rsidP="0077186B">
            <w:pPr>
              <w:spacing w:line="440" w:lineRule="exact"/>
              <w:jc w:val="center"/>
              <w:rPr>
                <w:sz w:val="21"/>
                <w:szCs w:val="21"/>
              </w:rPr>
            </w:pPr>
            <w:r w:rsidRPr="0077186B">
              <w:rPr>
                <w:sz w:val="21"/>
                <w:szCs w:val="21"/>
              </w:rPr>
              <w:t>0.8</w:t>
            </w:r>
            <w:r w:rsidR="00DB5A22">
              <w:rPr>
                <w:rFonts w:hint="eastAsia"/>
                <w:sz w:val="21"/>
                <w:szCs w:val="21"/>
                <w:lang w:eastAsia="zh-CN"/>
              </w:rPr>
              <w:t>0</w:t>
            </w:r>
          </w:p>
        </w:tc>
      </w:tr>
      <w:tr w:rsidR="00054E17" w:rsidRPr="0077186B" w14:paraId="65174859" w14:textId="77777777" w:rsidTr="005F41D1">
        <w:tc>
          <w:tcPr>
            <w:tcW w:w="6658" w:type="dxa"/>
          </w:tcPr>
          <w:p w14:paraId="0FD135FC" w14:textId="23A23908" w:rsidR="00054E17" w:rsidRPr="0077186B" w:rsidRDefault="00054E17" w:rsidP="0077186B">
            <w:pPr>
              <w:pStyle w:val="ae"/>
              <w:spacing w:line="440" w:lineRule="exact"/>
              <w:rPr>
                <w:rFonts w:ascii="宋体" w:hAnsi="宋体"/>
              </w:rPr>
            </w:pPr>
            <w:r w:rsidRPr="0077186B">
              <w:rPr>
                <w:rFonts w:ascii="宋体" w:hAnsi="宋体"/>
              </w:rPr>
              <w:t>3.对</w:t>
            </w:r>
            <w:r w:rsidR="00DB5A22" w:rsidRPr="006815BE">
              <w:rPr>
                <w:rFonts w:ascii="宋体" w:hAnsi="宋体"/>
                <w:color w:val="000000"/>
              </w:rPr>
              <w:t>检察业务综合保障经费支出整体满意程度</w:t>
            </w:r>
          </w:p>
        </w:tc>
        <w:tc>
          <w:tcPr>
            <w:tcW w:w="1638" w:type="dxa"/>
            <w:vAlign w:val="center"/>
          </w:tcPr>
          <w:p w14:paraId="6810BC5E" w14:textId="3D8BB806" w:rsidR="00054E17" w:rsidRPr="0077186B" w:rsidRDefault="00054E17" w:rsidP="0077186B">
            <w:pPr>
              <w:spacing w:line="440" w:lineRule="exact"/>
              <w:jc w:val="center"/>
              <w:rPr>
                <w:sz w:val="21"/>
                <w:szCs w:val="21"/>
              </w:rPr>
            </w:pPr>
            <w:r w:rsidRPr="0077186B">
              <w:rPr>
                <w:sz w:val="21"/>
                <w:szCs w:val="21"/>
              </w:rPr>
              <w:t>0.7</w:t>
            </w:r>
            <w:r w:rsidR="00DB5A22">
              <w:rPr>
                <w:rFonts w:hint="eastAsia"/>
                <w:sz w:val="21"/>
                <w:szCs w:val="21"/>
                <w:lang w:eastAsia="zh-CN"/>
              </w:rPr>
              <w:t>8</w:t>
            </w:r>
          </w:p>
        </w:tc>
      </w:tr>
    </w:tbl>
    <w:p w14:paraId="250D41FE" w14:textId="77777777" w:rsidR="00054E17" w:rsidRPr="00054E17" w:rsidRDefault="00054E17" w:rsidP="00054E17">
      <w:pPr>
        <w:spacing w:line="660" w:lineRule="exact"/>
        <w:ind w:firstLineChars="200" w:firstLine="643"/>
        <w:jc w:val="both"/>
        <w:rPr>
          <w:rFonts w:ascii="仿宋_GB2312" w:eastAsia="仿宋_GB2312" w:hAnsi="Times New Roman" w:cs="Times New Roman"/>
          <w:b/>
          <w:sz w:val="32"/>
          <w:szCs w:val="28"/>
          <w:lang w:eastAsia="zh-CN"/>
        </w:rPr>
      </w:pPr>
      <w:r w:rsidRPr="00054E17">
        <w:rPr>
          <w:rFonts w:ascii="仿宋_GB2312" w:eastAsia="仿宋_GB2312" w:hAnsi="Times New Roman" w:cs="Times New Roman"/>
          <w:b/>
          <w:sz w:val="32"/>
          <w:szCs w:val="28"/>
          <w:lang w:eastAsia="zh-CN"/>
        </w:rPr>
        <w:t>3</w:t>
      </w:r>
      <w:r w:rsidR="00D227C0">
        <w:rPr>
          <w:rFonts w:ascii="仿宋_GB2312" w:eastAsia="仿宋_GB2312" w:hAnsi="Times New Roman" w:cs="Times New Roman" w:hint="eastAsia"/>
          <w:b/>
          <w:sz w:val="32"/>
          <w:szCs w:val="28"/>
          <w:lang w:eastAsia="zh-CN"/>
        </w:rPr>
        <w:t>.</w:t>
      </w:r>
      <w:r w:rsidRPr="00054E17">
        <w:rPr>
          <w:rFonts w:ascii="仿宋_GB2312" w:eastAsia="仿宋_GB2312" w:hAnsi="Times New Roman" w:cs="Times New Roman"/>
          <w:b/>
          <w:sz w:val="32"/>
          <w:szCs w:val="28"/>
          <w:lang w:eastAsia="zh-CN"/>
        </w:rPr>
        <w:t>满意度分析</w:t>
      </w:r>
    </w:p>
    <w:p w14:paraId="08A9622D" w14:textId="77777777" w:rsidR="00054E17" w:rsidRPr="00054E17" w:rsidRDefault="0077186B" w:rsidP="00054E17">
      <w:pPr>
        <w:spacing w:line="660" w:lineRule="exact"/>
        <w:ind w:firstLineChars="200" w:firstLine="640"/>
        <w:jc w:val="both"/>
        <w:rPr>
          <w:rFonts w:ascii="仿宋_GB2312" w:eastAsia="仿宋_GB2312" w:hAnsi="Times New Roman" w:cs="Times New Roman"/>
          <w:sz w:val="32"/>
          <w:szCs w:val="28"/>
          <w:lang w:eastAsia="zh-CN"/>
        </w:rPr>
      </w:pPr>
      <w:r>
        <w:rPr>
          <w:rFonts w:ascii="仿宋_GB2312" w:eastAsia="仿宋_GB2312" w:hAnsi="Times New Roman" w:cs="Times New Roman" w:hint="eastAsia"/>
          <w:sz w:val="32"/>
          <w:szCs w:val="28"/>
          <w:lang w:eastAsia="zh-CN"/>
        </w:rPr>
        <w:t>调查</w:t>
      </w:r>
      <w:r w:rsidR="00054E17" w:rsidRPr="00054E17">
        <w:rPr>
          <w:rFonts w:ascii="仿宋_GB2312" w:eastAsia="仿宋_GB2312" w:hAnsi="Times New Roman" w:cs="Times New Roman"/>
          <w:sz w:val="32"/>
          <w:szCs w:val="28"/>
          <w:lang w:eastAsia="zh-CN"/>
        </w:rPr>
        <w:t>问卷中的满意度问题每项指标的满意度从高到低依次分为五档，即</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非常满意</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比较满意</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基本满意</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不太满意</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非常不满意</w:t>
      </w:r>
      <w:r w:rsidR="00054E17" w:rsidRPr="00054E17">
        <w:rPr>
          <w:rFonts w:ascii="仿宋_GB2312" w:eastAsia="仿宋_GB2312" w:hAnsi="Times New Roman" w:cs="Times New Roman"/>
          <w:sz w:val="32"/>
          <w:szCs w:val="28"/>
          <w:lang w:eastAsia="zh-CN"/>
        </w:rPr>
        <w:t>”</w:t>
      </w:r>
      <w:r w:rsidR="00054E17" w:rsidRPr="00054E17">
        <w:rPr>
          <w:rFonts w:ascii="仿宋_GB2312" w:eastAsia="仿宋_GB2312" w:hAnsi="Times New Roman" w:cs="Times New Roman"/>
          <w:sz w:val="32"/>
          <w:szCs w:val="28"/>
          <w:lang w:eastAsia="zh-CN"/>
        </w:rPr>
        <w:t>，满分为100%，各档次对应的分值为100%、80%、60%、40%、20%，通过加权计算得出各项指标的满意度比例。</w:t>
      </w:r>
    </w:p>
    <w:p w14:paraId="25BAC4B5" w14:textId="77777777" w:rsidR="00DB5A22" w:rsidRDefault="00054E17" w:rsidP="00054E17">
      <w:pPr>
        <w:spacing w:line="660" w:lineRule="exact"/>
        <w:ind w:firstLineChars="200" w:firstLine="640"/>
        <w:jc w:val="both"/>
        <w:rPr>
          <w:rFonts w:ascii="仿宋_GB2312" w:eastAsia="仿宋_GB2312" w:hAnsi="Times New Roman" w:cs="Times New Roman"/>
          <w:sz w:val="32"/>
          <w:szCs w:val="28"/>
          <w:lang w:eastAsia="zh-CN"/>
        </w:rPr>
      </w:pPr>
      <w:r w:rsidRPr="00054E17">
        <w:rPr>
          <w:rFonts w:ascii="仿宋_GB2312" w:eastAsia="仿宋_GB2312" w:hAnsi="Times New Roman" w:cs="Times New Roman"/>
          <w:sz w:val="32"/>
          <w:szCs w:val="28"/>
          <w:lang w:eastAsia="zh-CN"/>
        </w:rPr>
        <w:t>受益对象满意度调查结果显示，</w:t>
      </w:r>
      <w:r w:rsidR="00DB5A22">
        <w:rPr>
          <w:rFonts w:ascii="仿宋_GB2312" w:eastAsia="仿宋_GB2312" w:hAnsi="Times New Roman" w:cs="Times New Roman" w:hint="eastAsia"/>
          <w:sz w:val="32"/>
          <w:szCs w:val="28"/>
          <w:lang w:eastAsia="zh-CN"/>
        </w:rPr>
        <w:t>47</w:t>
      </w:r>
      <w:r w:rsidRPr="00054E17">
        <w:rPr>
          <w:rFonts w:ascii="仿宋_GB2312" w:eastAsia="仿宋_GB2312" w:hAnsi="Times New Roman" w:cs="Times New Roman"/>
          <w:sz w:val="32"/>
          <w:szCs w:val="28"/>
          <w:lang w:eastAsia="zh-CN"/>
        </w:rPr>
        <w:t>名</w:t>
      </w:r>
      <w:r w:rsidRPr="00054E17">
        <w:rPr>
          <w:rFonts w:ascii="仿宋_GB2312" w:eastAsia="仿宋_GB2312" w:hAnsi="Times New Roman" w:cs="Times New Roman" w:hint="eastAsia"/>
          <w:sz w:val="32"/>
          <w:szCs w:val="28"/>
          <w:lang w:eastAsia="zh-CN"/>
        </w:rPr>
        <w:t>受访人员</w:t>
      </w:r>
      <w:r w:rsidRPr="00054E17">
        <w:rPr>
          <w:rFonts w:ascii="仿宋_GB2312" w:eastAsia="仿宋_GB2312" w:hAnsi="Times New Roman" w:cs="Times New Roman"/>
          <w:sz w:val="32"/>
          <w:szCs w:val="28"/>
          <w:lang w:eastAsia="zh-CN"/>
        </w:rPr>
        <w:t>对此次项目整体满意度为</w:t>
      </w:r>
      <w:r w:rsidR="00DB5A22">
        <w:rPr>
          <w:rFonts w:ascii="仿宋_GB2312" w:eastAsia="仿宋_GB2312" w:hAnsi="Times New Roman" w:cs="Times New Roman" w:hint="eastAsia"/>
          <w:sz w:val="32"/>
          <w:szCs w:val="28"/>
          <w:lang w:eastAsia="zh-CN"/>
        </w:rPr>
        <w:t>82.27</w:t>
      </w:r>
      <w:r w:rsidRPr="00054E17">
        <w:rPr>
          <w:rFonts w:ascii="仿宋_GB2312" w:eastAsia="仿宋_GB2312" w:hAnsi="Times New Roman" w:cs="Times New Roman"/>
          <w:sz w:val="32"/>
          <w:szCs w:val="28"/>
          <w:lang w:eastAsia="zh-CN"/>
        </w:rPr>
        <w:t>%。具体来说，满意度问题满意度如下：</w:t>
      </w:r>
    </w:p>
    <w:p w14:paraId="223C9CD4" w14:textId="739E42F8" w:rsidR="00DB5A22" w:rsidRDefault="00DB5A22" w:rsidP="00DB5A22">
      <w:pPr>
        <w:spacing w:line="660" w:lineRule="exact"/>
        <w:jc w:val="both"/>
        <w:rPr>
          <w:rFonts w:ascii="仿宋_GB2312" w:eastAsia="仿宋_GB2312" w:hAnsi="Times New Roman" w:cs="Times New Roman"/>
          <w:sz w:val="32"/>
          <w:szCs w:val="28"/>
          <w:lang w:eastAsia="zh-CN"/>
        </w:rPr>
      </w:pPr>
      <w:r w:rsidRPr="00DB5A22">
        <w:rPr>
          <w:rFonts w:ascii="仿宋_GB2312" w:eastAsia="仿宋_GB2312" w:hAnsi="Times New Roman" w:cs="Times New Roman"/>
          <w:sz w:val="32"/>
          <w:szCs w:val="28"/>
          <w:lang w:eastAsia="zh-CN"/>
        </w:rPr>
        <w:t>对检察院整体办公环境的满意程度87.23%</w:t>
      </w:r>
      <w:r w:rsidRPr="00DB5A22">
        <w:rPr>
          <w:rFonts w:ascii="仿宋_GB2312" w:eastAsia="仿宋_GB2312" w:hAnsi="Times New Roman" w:cs="Times New Roman" w:hint="eastAsia"/>
          <w:sz w:val="32"/>
          <w:szCs w:val="28"/>
          <w:lang w:eastAsia="zh-CN"/>
        </w:rPr>
        <w:t>；</w:t>
      </w:r>
      <w:r w:rsidRPr="00DB5A22">
        <w:rPr>
          <w:rFonts w:ascii="仿宋_GB2312" w:eastAsia="仿宋_GB2312" w:hAnsi="Times New Roman" w:cs="Times New Roman"/>
          <w:sz w:val="32"/>
          <w:szCs w:val="28"/>
          <w:lang w:eastAsia="zh-CN"/>
        </w:rPr>
        <w:t>对检察院后勤保障服务的整体满意度80.85%</w:t>
      </w:r>
      <w:r w:rsidRPr="00DB5A22">
        <w:rPr>
          <w:rFonts w:ascii="仿宋_GB2312" w:eastAsia="仿宋_GB2312" w:hAnsi="Times New Roman" w:cs="Times New Roman" w:hint="eastAsia"/>
          <w:sz w:val="32"/>
          <w:szCs w:val="28"/>
          <w:lang w:eastAsia="zh-CN"/>
        </w:rPr>
        <w:t>；</w:t>
      </w:r>
      <w:r w:rsidRPr="00DB5A22">
        <w:rPr>
          <w:rFonts w:ascii="仿宋_GB2312" w:eastAsia="仿宋_GB2312" w:hAnsi="Times New Roman" w:cs="Times New Roman"/>
          <w:sz w:val="32"/>
          <w:szCs w:val="28"/>
          <w:lang w:eastAsia="zh-CN"/>
        </w:rPr>
        <w:t>您对检察业务综合保障经费支出整体满意程度78.72%</w:t>
      </w:r>
    </w:p>
    <w:bookmarkEnd w:id="38"/>
    <w:p w14:paraId="0943BDEF" w14:textId="77777777" w:rsidR="00054E17" w:rsidRPr="009765F6" w:rsidRDefault="00054E17" w:rsidP="00DB5A22">
      <w:pPr>
        <w:pStyle w:val="a3"/>
        <w:spacing w:line="660" w:lineRule="exact"/>
        <w:jc w:val="both"/>
        <w:rPr>
          <w:rFonts w:ascii="黑体" w:eastAsia="黑体"/>
          <w:lang w:eastAsia="zh-CN"/>
        </w:rPr>
      </w:pPr>
    </w:p>
    <w:p w14:paraId="06DA32B3" w14:textId="77777777" w:rsidR="009A5AC4" w:rsidRDefault="009A5AC4" w:rsidP="00E203CB">
      <w:pPr>
        <w:jc w:val="both"/>
        <w:rPr>
          <w:lang w:eastAsia="zh-CN"/>
        </w:rPr>
      </w:pPr>
    </w:p>
    <w:sectPr w:rsidR="009A5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8642" w14:textId="77777777" w:rsidR="00F117FF" w:rsidRDefault="00F117FF">
      <w:r>
        <w:separator/>
      </w:r>
    </w:p>
  </w:endnote>
  <w:endnote w:type="continuationSeparator" w:id="0">
    <w:p w14:paraId="7364A468" w14:textId="77777777" w:rsidR="00F117FF" w:rsidRDefault="00F1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angSong">
    <w:altName w:val="Arial Unicode MS"/>
    <w:charset w:val="86"/>
    <w:family w:val="modern"/>
    <w:pitch w:val="fixed"/>
    <w:sig w:usb0="00000000" w:usb1="38CF7CFA" w:usb2="00000016" w:usb3="00000000" w:csb0="00040001" w:csb1="00000000"/>
  </w:font>
  <w:font w:name="仿宋_GB2312">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40872"/>
    </w:sdtPr>
    <w:sdtContent>
      <w:p w14:paraId="26F2AB3A" w14:textId="77777777" w:rsidR="009C518D" w:rsidRDefault="009C518D">
        <w:pPr>
          <w:pStyle w:val="a5"/>
          <w:jc w:val="center"/>
        </w:pPr>
        <w:r>
          <w:fldChar w:fldCharType="begin"/>
        </w:r>
        <w:r>
          <w:instrText>PAGE   \* MERGEFORMAT</w:instrText>
        </w:r>
        <w:r>
          <w:fldChar w:fldCharType="separate"/>
        </w:r>
        <w:r w:rsidRPr="00474C62">
          <w:rPr>
            <w:noProof/>
            <w:lang w:val="zh-CN" w:eastAsia="zh-CN"/>
          </w:rPr>
          <w:t>30</w:t>
        </w:r>
        <w:r>
          <w:rPr>
            <w:lang w:val="zh-CN" w:eastAsia="zh-CN"/>
          </w:rPr>
          <w:fldChar w:fldCharType="end"/>
        </w:r>
      </w:p>
    </w:sdtContent>
  </w:sdt>
  <w:p w14:paraId="469FA33E" w14:textId="77777777" w:rsidR="009C518D" w:rsidRDefault="009C518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39513"/>
      <w:docPartObj>
        <w:docPartGallery w:val="Page Numbers (Bottom of Page)"/>
        <w:docPartUnique/>
      </w:docPartObj>
    </w:sdtPr>
    <w:sdtContent>
      <w:p w14:paraId="24FE298C" w14:textId="11D13C50" w:rsidR="009C518D" w:rsidRDefault="009C518D">
        <w:pPr>
          <w:pStyle w:val="a5"/>
          <w:jc w:val="center"/>
        </w:pPr>
        <w:r>
          <w:fldChar w:fldCharType="begin"/>
        </w:r>
        <w:r>
          <w:instrText xml:space="preserve"> PAGE   \* MERGEFORMAT </w:instrText>
        </w:r>
        <w:r>
          <w:fldChar w:fldCharType="separate"/>
        </w:r>
        <w:r w:rsidR="000D5BCC">
          <w:rPr>
            <w:noProof/>
          </w:rPr>
          <w:t>IV</w:t>
        </w:r>
        <w:r>
          <w:fldChar w:fldCharType="end"/>
        </w:r>
      </w:p>
    </w:sdtContent>
  </w:sdt>
  <w:p w14:paraId="458CB31B" w14:textId="77777777" w:rsidR="009C518D" w:rsidRDefault="009C518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1B09" w14:textId="77777777" w:rsidR="009C518D" w:rsidRDefault="009C518D">
    <w:pPr>
      <w:pStyle w:val="a5"/>
      <w:jc w:val="center"/>
    </w:pPr>
  </w:p>
  <w:p w14:paraId="734E2240" w14:textId="77777777" w:rsidR="009C518D" w:rsidRDefault="009C518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950435"/>
      <w:docPartObj>
        <w:docPartGallery w:val="Page Numbers (Bottom of Page)"/>
        <w:docPartUnique/>
      </w:docPartObj>
    </w:sdtPr>
    <w:sdtEndPr>
      <w:rPr>
        <w:sz w:val="21"/>
      </w:rPr>
    </w:sdtEndPr>
    <w:sdtContent>
      <w:p w14:paraId="60865407" w14:textId="2E9116B4" w:rsidR="009C518D" w:rsidRPr="006A2BF3" w:rsidRDefault="009C518D">
        <w:pPr>
          <w:pStyle w:val="a5"/>
          <w:jc w:val="center"/>
          <w:rPr>
            <w:sz w:val="21"/>
          </w:rPr>
        </w:pPr>
        <w:r w:rsidRPr="006A2BF3">
          <w:rPr>
            <w:sz w:val="21"/>
          </w:rPr>
          <w:fldChar w:fldCharType="begin"/>
        </w:r>
        <w:r w:rsidRPr="006A2BF3">
          <w:rPr>
            <w:sz w:val="21"/>
          </w:rPr>
          <w:instrText>PAGE   \* MERGEFORMAT</w:instrText>
        </w:r>
        <w:r w:rsidRPr="006A2BF3">
          <w:rPr>
            <w:sz w:val="21"/>
          </w:rPr>
          <w:fldChar w:fldCharType="separate"/>
        </w:r>
        <w:r w:rsidR="000D5BCC" w:rsidRPr="000D5BCC">
          <w:rPr>
            <w:noProof/>
            <w:sz w:val="21"/>
            <w:lang w:val="zh-CN" w:eastAsia="zh-CN"/>
          </w:rPr>
          <w:t>1</w:t>
        </w:r>
        <w:r w:rsidRPr="006A2BF3">
          <w:rPr>
            <w:sz w:val="21"/>
          </w:rPr>
          <w:fldChar w:fldCharType="end"/>
        </w:r>
      </w:p>
    </w:sdtContent>
  </w:sdt>
  <w:p w14:paraId="1C526D02" w14:textId="77777777" w:rsidR="009C518D" w:rsidRDefault="009C518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E7FE" w14:textId="77777777" w:rsidR="009C518D" w:rsidRDefault="009C518D">
    <w:pPr>
      <w:pStyle w:val="a5"/>
      <w:jc w:val="center"/>
    </w:pPr>
  </w:p>
  <w:p w14:paraId="011AD69D" w14:textId="77777777" w:rsidR="009C518D" w:rsidRDefault="009C518D">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864936"/>
      <w:docPartObj>
        <w:docPartGallery w:val="Page Numbers (Bottom of Page)"/>
        <w:docPartUnique/>
      </w:docPartObj>
    </w:sdtPr>
    <w:sdtContent>
      <w:p w14:paraId="325F8F75" w14:textId="32B67205" w:rsidR="009C518D" w:rsidRDefault="009C518D">
        <w:pPr>
          <w:pStyle w:val="a5"/>
          <w:jc w:val="center"/>
        </w:pPr>
        <w:r w:rsidRPr="000D5BCC">
          <w:rPr>
            <w:sz w:val="24"/>
            <w:szCs w:val="24"/>
          </w:rPr>
          <w:fldChar w:fldCharType="begin"/>
        </w:r>
        <w:r w:rsidRPr="000D5BCC">
          <w:rPr>
            <w:sz w:val="24"/>
            <w:szCs w:val="24"/>
          </w:rPr>
          <w:instrText>PAGE   \* MERGEFORMAT</w:instrText>
        </w:r>
        <w:r w:rsidRPr="000D5BCC">
          <w:rPr>
            <w:sz w:val="24"/>
            <w:szCs w:val="24"/>
          </w:rPr>
          <w:fldChar w:fldCharType="separate"/>
        </w:r>
        <w:r w:rsidR="000D5BCC" w:rsidRPr="000D5BCC">
          <w:rPr>
            <w:noProof/>
            <w:sz w:val="24"/>
            <w:szCs w:val="24"/>
            <w:lang w:val="zh-CN" w:eastAsia="zh-CN"/>
          </w:rPr>
          <w:t>15</w:t>
        </w:r>
        <w:r w:rsidRPr="000D5BCC">
          <w:rPr>
            <w:sz w:val="24"/>
            <w:szCs w:val="24"/>
          </w:rPr>
          <w:fldChar w:fldCharType="end"/>
        </w:r>
      </w:p>
    </w:sdtContent>
  </w:sdt>
  <w:p w14:paraId="170F5CD7" w14:textId="77777777" w:rsidR="009C518D" w:rsidRDefault="009C518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96A8" w14:textId="77777777" w:rsidR="00F117FF" w:rsidRDefault="00F117FF">
      <w:r>
        <w:separator/>
      </w:r>
    </w:p>
  </w:footnote>
  <w:footnote w:type="continuationSeparator" w:id="0">
    <w:p w14:paraId="4F759E85" w14:textId="77777777" w:rsidR="00F117FF" w:rsidRDefault="00F1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2FD5"/>
    <w:multiLevelType w:val="hybridMultilevel"/>
    <w:tmpl w:val="D110EBC4"/>
    <w:lvl w:ilvl="0" w:tplc="59C41452">
      <w:start w:val="1"/>
      <w:numFmt w:val="japaneseCounting"/>
      <w:lvlText w:val="%1、"/>
      <w:lvlJc w:val="left"/>
      <w:pPr>
        <w:ind w:left="1472" w:hanging="720"/>
      </w:pPr>
      <w:rPr>
        <w:rFonts w:hint="default"/>
      </w:rPr>
    </w:lvl>
    <w:lvl w:ilvl="1" w:tplc="04090019" w:tentative="1">
      <w:start w:val="1"/>
      <w:numFmt w:val="lowerLetter"/>
      <w:lvlText w:val="%2)"/>
      <w:lvlJc w:val="left"/>
      <w:pPr>
        <w:ind w:left="1592" w:hanging="420"/>
      </w:pPr>
    </w:lvl>
    <w:lvl w:ilvl="2" w:tplc="0409001B" w:tentative="1">
      <w:start w:val="1"/>
      <w:numFmt w:val="lowerRoman"/>
      <w:lvlText w:val="%3."/>
      <w:lvlJc w:val="right"/>
      <w:pPr>
        <w:ind w:left="2012" w:hanging="420"/>
      </w:pPr>
    </w:lvl>
    <w:lvl w:ilvl="3" w:tplc="0409000F" w:tentative="1">
      <w:start w:val="1"/>
      <w:numFmt w:val="decimal"/>
      <w:lvlText w:val="%4."/>
      <w:lvlJc w:val="left"/>
      <w:pPr>
        <w:ind w:left="2432" w:hanging="420"/>
      </w:pPr>
    </w:lvl>
    <w:lvl w:ilvl="4" w:tplc="04090019" w:tentative="1">
      <w:start w:val="1"/>
      <w:numFmt w:val="lowerLetter"/>
      <w:lvlText w:val="%5)"/>
      <w:lvlJc w:val="left"/>
      <w:pPr>
        <w:ind w:left="2852" w:hanging="420"/>
      </w:pPr>
    </w:lvl>
    <w:lvl w:ilvl="5" w:tplc="0409001B" w:tentative="1">
      <w:start w:val="1"/>
      <w:numFmt w:val="lowerRoman"/>
      <w:lvlText w:val="%6."/>
      <w:lvlJc w:val="right"/>
      <w:pPr>
        <w:ind w:left="3272" w:hanging="420"/>
      </w:pPr>
    </w:lvl>
    <w:lvl w:ilvl="6" w:tplc="0409000F" w:tentative="1">
      <w:start w:val="1"/>
      <w:numFmt w:val="decimal"/>
      <w:lvlText w:val="%7."/>
      <w:lvlJc w:val="left"/>
      <w:pPr>
        <w:ind w:left="3692" w:hanging="420"/>
      </w:pPr>
    </w:lvl>
    <w:lvl w:ilvl="7" w:tplc="04090019" w:tentative="1">
      <w:start w:val="1"/>
      <w:numFmt w:val="lowerLetter"/>
      <w:lvlText w:val="%8)"/>
      <w:lvlJc w:val="left"/>
      <w:pPr>
        <w:ind w:left="4112" w:hanging="420"/>
      </w:pPr>
    </w:lvl>
    <w:lvl w:ilvl="8" w:tplc="0409001B" w:tentative="1">
      <w:start w:val="1"/>
      <w:numFmt w:val="lowerRoman"/>
      <w:lvlText w:val="%9."/>
      <w:lvlJc w:val="right"/>
      <w:pPr>
        <w:ind w:left="45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A9"/>
    <w:rsid w:val="0000291B"/>
    <w:rsid w:val="00006FC9"/>
    <w:rsid w:val="00016962"/>
    <w:rsid w:val="00023908"/>
    <w:rsid w:val="00025789"/>
    <w:rsid w:val="00032B9C"/>
    <w:rsid w:val="000342BB"/>
    <w:rsid w:val="00034C4E"/>
    <w:rsid w:val="000370A6"/>
    <w:rsid w:val="000374A8"/>
    <w:rsid w:val="000522DF"/>
    <w:rsid w:val="00053B31"/>
    <w:rsid w:val="00054E17"/>
    <w:rsid w:val="00063117"/>
    <w:rsid w:val="00063482"/>
    <w:rsid w:val="00070EEF"/>
    <w:rsid w:val="000714EE"/>
    <w:rsid w:val="000723C1"/>
    <w:rsid w:val="0007329D"/>
    <w:rsid w:val="000751DE"/>
    <w:rsid w:val="00077F46"/>
    <w:rsid w:val="000877CC"/>
    <w:rsid w:val="000952DD"/>
    <w:rsid w:val="000A3A07"/>
    <w:rsid w:val="000B4B1C"/>
    <w:rsid w:val="000D31C0"/>
    <w:rsid w:val="000D4A1C"/>
    <w:rsid w:val="000D5BCC"/>
    <w:rsid w:val="000E0880"/>
    <w:rsid w:val="000E25B6"/>
    <w:rsid w:val="000E5166"/>
    <w:rsid w:val="00104E78"/>
    <w:rsid w:val="00122A0A"/>
    <w:rsid w:val="00130132"/>
    <w:rsid w:val="0014509D"/>
    <w:rsid w:val="00155526"/>
    <w:rsid w:val="00161857"/>
    <w:rsid w:val="00163D03"/>
    <w:rsid w:val="0017014D"/>
    <w:rsid w:val="001758A0"/>
    <w:rsid w:val="001A3398"/>
    <w:rsid w:val="001A3772"/>
    <w:rsid w:val="001A4250"/>
    <w:rsid w:val="001A6BFD"/>
    <w:rsid w:val="001A76DF"/>
    <w:rsid w:val="001B1494"/>
    <w:rsid w:val="001B54AD"/>
    <w:rsid w:val="001C07EF"/>
    <w:rsid w:val="001C44E4"/>
    <w:rsid w:val="001C78F9"/>
    <w:rsid w:val="001D07CE"/>
    <w:rsid w:val="001D08B7"/>
    <w:rsid w:val="001D1C0F"/>
    <w:rsid w:val="001D2DFC"/>
    <w:rsid w:val="001F3C87"/>
    <w:rsid w:val="001F487D"/>
    <w:rsid w:val="001F4BF5"/>
    <w:rsid w:val="00211EDB"/>
    <w:rsid w:val="00212F42"/>
    <w:rsid w:val="00213C87"/>
    <w:rsid w:val="00215038"/>
    <w:rsid w:val="00227294"/>
    <w:rsid w:val="0023116D"/>
    <w:rsid w:val="0024372F"/>
    <w:rsid w:val="00247F9E"/>
    <w:rsid w:val="00254B0D"/>
    <w:rsid w:val="0026149C"/>
    <w:rsid w:val="00267653"/>
    <w:rsid w:val="00267A26"/>
    <w:rsid w:val="0028724A"/>
    <w:rsid w:val="0029410B"/>
    <w:rsid w:val="002944F9"/>
    <w:rsid w:val="00294DFA"/>
    <w:rsid w:val="002964EE"/>
    <w:rsid w:val="002A783D"/>
    <w:rsid w:val="002C0127"/>
    <w:rsid w:val="002C3F85"/>
    <w:rsid w:val="002D5597"/>
    <w:rsid w:val="002D7F78"/>
    <w:rsid w:val="002E12B6"/>
    <w:rsid w:val="002E3619"/>
    <w:rsid w:val="002F0CCC"/>
    <w:rsid w:val="002F6C9F"/>
    <w:rsid w:val="00305B08"/>
    <w:rsid w:val="00315CEA"/>
    <w:rsid w:val="0033007F"/>
    <w:rsid w:val="00330C0A"/>
    <w:rsid w:val="00334FA0"/>
    <w:rsid w:val="00336561"/>
    <w:rsid w:val="0033723E"/>
    <w:rsid w:val="00346925"/>
    <w:rsid w:val="00347686"/>
    <w:rsid w:val="00347C66"/>
    <w:rsid w:val="003700FA"/>
    <w:rsid w:val="00371815"/>
    <w:rsid w:val="0037685F"/>
    <w:rsid w:val="003876EC"/>
    <w:rsid w:val="00397201"/>
    <w:rsid w:val="003A550E"/>
    <w:rsid w:val="003B2FC7"/>
    <w:rsid w:val="003B42DB"/>
    <w:rsid w:val="003B641E"/>
    <w:rsid w:val="003C1079"/>
    <w:rsid w:val="003C4966"/>
    <w:rsid w:val="003C73AC"/>
    <w:rsid w:val="003D3808"/>
    <w:rsid w:val="003E15CC"/>
    <w:rsid w:val="003F4C2E"/>
    <w:rsid w:val="003F78DA"/>
    <w:rsid w:val="0042040F"/>
    <w:rsid w:val="0043414A"/>
    <w:rsid w:val="00451C97"/>
    <w:rsid w:val="00455380"/>
    <w:rsid w:val="00476DD5"/>
    <w:rsid w:val="0047717F"/>
    <w:rsid w:val="004A3F42"/>
    <w:rsid w:val="004A5D4F"/>
    <w:rsid w:val="004B42ED"/>
    <w:rsid w:val="004B51F0"/>
    <w:rsid w:val="004B7AB1"/>
    <w:rsid w:val="004D3849"/>
    <w:rsid w:val="004D4FAA"/>
    <w:rsid w:val="004E0587"/>
    <w:rsid w:val="004E3628"/>
    <w:rsid w:val="0050432C"/>
    <w:rsid w:val="005060A5"/>
    <w:rsid w:val="00513F4C"/>
    <w:rsid w:val="00517285"/>
    <w:rsid w:val="005211A9"/>
    <w:rsid w:val="00534E1C"/>
    <w:rsid w:val="0055577A"/>
    <w:rsid w:val="005571D7"/>
    <w:rsid w:val="005628FA"/>
    <w:rsid w:val="00572017"/>
    <w:rsid w:val="00575BC2"/>
    <w:rsid w:val="0058094A"/>
    <w:rsid w:val="005814AA"/>
    <w:rsid w:val="005A37C7"/>
    <w:rsid w:val="005A622D"/>
    <w:rsid w:val="005B2258"/>
    <w:rsid w:val="005B5C36"/>
    <w:rsid w:val="005C5BC4"/>
    <w:rsid w:val="005C7CDC"/>
    <w:rsid w:val="005D0B05"/>
    <w:rsid w:val="005E6686"/>
    <w:rsid w:val="005F41D1"/>
    <w:rsid w:val="005F522E"/>
    <w:rsid w:val="005F5B95"/>
    <w:rsid w:val="00604108"/>
    <w:rsid w:val="00607811"/>
    <w:rsid w:val="00616BB6"/>
    <w:rsid w:val="00616CF0"/>
    <w:rsid w:val="00621611"/>
    <w:rsid w:val="006417A9"/>
    <w:rsid w:val="00641868"/>
    <w:rsid w:val="0065172F"/>
    <w:rsid w:val="006552B6"/>
    <w:rsid w:val="006815BE"/>
    <w:rsid w:val="00682245"/>
    <w:rsid w:val="00683F14"/>
    <w:rsid w:val="006936CE"/>
    <w:rsid w:val="006A13E1"/>
    <w:rsid w:val="006A2979"/>
    <w:rsid w:val="006A2BF3"/>
    <w:rsid w:val="006B1440"/>
    <w:rsid w:val="006C01EE"/>
    <w:rsid w:val="006C03E8"/>
    <w:rsid w:val="006C2C70"/>
    <w:rsid w:val="006C4F65"/>
    <w:rsid w:val="006D49BD"/>
    <w:rsid w:val="006E69CB"/>
    <w:rsid w:val="00705D9D"/>
    <w:rsid w:val="00720611"/>
    <w:rsid w:val="00724B3A"/>
    <w:rsid w:val="0073115E"/>
    <w:rsid w:val="00734A77"/>
    <w:rsid w:val="00742E50"/>
    <w:rsid w:val="00752789"/>
    <w:rsid w:val="007532A9"/>
    <w:rsid w:val="0076420F"/>
    <w:rsid w:val="0077186B"/>
    <w:rsid w:val="00782BFF"/>
    <w:rsid w:val="00783C99"/>
    <w:rsid w:val="007929A1"/>
    <w:rsid w:val="007951FF"/>
    <w:rsid w:val="007B09BE"/>
    <w:rsid w:val="007B09CB"/>
    <w:rsid w:val="007C554C"/>
    <w:rsid w:val="007D4760"/>
    <w:rsid w:val="007D4DFF"/>
    <w:rsid w:val="007E26CD"/>
    <w:rsid w:val="007E2AE0"/>
    <w:rsid w:val="007E51C8"/>
    <w:rsid w:val="007E7D68"/>
    <w:rsid w:val="007F4858"/>
    <w:rsid w:val="007F4967"/>
    <w:rsid w:val="007F6407"/>
    <w:rsid w:val="0080069B"/>
    <w:rsid w:val="00800BD6"/>
    <w:rsid w:val="00822712"/>
    <w:rsid w:val="00833823"/>
    <w:rsid w:val="00846C42"/>
    <w:rsid w:val="00860643"/>
    <w:rsid w:val="00862226"/>
    <w:rsid w:val="00865D95"/>
    <w:rsid w:val="00866973"/>
    <w:rsid w:val="00873AD1"/>
    <w:rsid w:val="008857BB"/>
    <w:rsid w:val="008A100A"/>
    <w:rsid w:val="008C1716"/>
    <w:rsid w:val="008C6808"/>
    <w:rsid w:val="008D79DE"/>
    <w:rsid w:val="008E2A23"/>
    <w:rsid w:val="008E33CA"/>
    <w:rsid w:val="008F03F7"/>
    <w:rsid w:val="008F7E8E"/>
    <w:rsid w:val="0090592C"/>
    <w:rsid w:val="00907203"/>
    <w:rsid w:val="00911448"/>
    <w:rsid w:val="00911B8C"/>
    <w:rsid w:val="009133D2"/>
    <w:rsid w:val="00913F32"/>
    <w:rsid w:val="00913F77"/>
    <w:rsid w:val="0092041E"/>
    <w:rsid w:val="0092434D"/>
    <w:rsid w:val="0092615A"/>
    <w:rsid w:val="009420A4"/>
    <w:rsid w:val="009430E2"/>
    <w:rsid w:val="009545AC"/>
    <w:rsid w:val="009567C6"/>
    <w:rsid w:val="00957E94"/>
    <w:rsid w:val="00960FC8"/>
    <w:rsid w:val="00964E51"/>
    <w:rsid w:val="009765F6"/>
    <w:rsid w:val="0098257C"/>
    <w:rsid w:val="0098374E"/>
    <w:rsid w:val="009845A1"/>
    <w:rsid w:val="00986FAE"/>
    <w:rsid w:val="009A5AC4"/>
    <w:rsid w:val="009C500B"/>
    <w:rsid w:val="009C518D"/>
    <w:rsid w:val="009C5D25"/>
    <w:rsid w:val="009E1ED7"/>
    <w:rsid w:val="009E416B"/>
    <w:rsid w:val="00A049CD"/>
    <w:rsid w:val="00A0661F"/>
    <w:rsid w:val="00A17A51"/>
    <w:rsid w:val="00A22BFC"/>
    <w:rsid w:val="00A22CD1"/>
    <w:rsid w:val="00A32506"/>
    <w:rsid w:val="00A35B84"/>
    <w:rsid w:val="00A365BB"/>
    <w:rsid w:val="00A44DD1"/>
    <w:rsid w:val="00A55A9F"/>
    <w:rsid w:val="00A70CF6"/>
    <w:rsid w:val="00A74B23"/>
    <w:rsid w:val="00A812DE"/>
    <w:rsid w:val="00A86A5F"/>
    <w:rsid w:val="00A95F41"/>
    <w:rsid w:val="00A97C6F"/>
    <w:rsid w:val="00AB5792"/>
    <w:rsid w:val="00AB674D"/>
    <w:rsid w:val="00AC1950"/>
    <w:rsid w:val="00AC4A44"/>
    <w:rsid w:val="00AD67E5"/>
    <w:rsid w:val="00AF0484"/>
    <w:rsid w:val="00B02D4B"/>
    <w:rsid w:val="00B1438C"/>
    <w:rsid w:val="00B15CCD"/>
    <w:rsid w:val="00B16248"/>
    <w:rsid w:val="00B24119"/>
    <w:rsid w:val="00B36DCD"/>
    <w:rsid w:val="00B43F08"/>
    <w:rsid w:val="00B50813"/>
    <w:rsid w:val="00B54108"/>
    <w:rsid w:val="00B61804"/>
    <w:rsid w:val="00B737FD"/>
    <w:rsid w:val="00B74DDC"/>
    <w:rsid w:val="00B75C62"/>
    <w:rsid w:val="00B77671"/>
    <w:rsid w:val="00B83A88"/>
    <w:rsid w:val="00B8516C"/>
    <w:rsid w:val="00B87EA7"/>
    <w:rsid w:val="00B92508"/>
    <w:rsid w:val="00B95708"/>
    <w:rsid w:val="00BA0EE3"/>
    <w:rsid w:val="00BA3F39"/>
    <w:rsid w:val="00BA733C"/>
    <w:rsid w:val="00BA7C30"/>
    <w:rsid w:val="00BB42FE"/>
    <w:rsid w:val="00BC108D"/>
    <w:rsid w:val="00BD1331"/>
    <w:rsid w:val="00BD392C"/>
    <w:rsid w:val="00BD5369"/>
    <w:rsid w:val="00BF126D"/>
    <w:rsid w:val="00C00252"/>
    <w:rsid w:val="00C14DF9"/>
    <w:rsid w:val="00C21182"/>
    <w:rsid w:val="00C25A3B"/>
    <w:rsid w:val="00C32831"/>
    <w:rsid w:val="00C36730"/>
    <w:rsid w:val="00C3758E"/>
    <w:rsid w:val="00C37924"/>
    <w:rsid w:val="00C46F50"/>
    <w:rsid w:val="00C526B7"/>
    <w:rsid w:val="00C57823"/>
    <w:rsid w:val="00C578D2"/>
    <w:rsid w:val="00C61EDB"/>
    <w:rsid w:val="00C64831"/>
    <w:rsid w:val="00C83792"/>
    <w:rsid w:val="00C9326E"/>
    <w:rsid w:val="00C971DC"/>
    <w:rsid w:val="00CA1D30"/>
    <w:rsid w:val="00CA6BA7"/>
    <w:rsid w:val="00CB7463"/>
    <w:rsid w:val="00CC0BDD"/>
    <w:rsid w:val="00CD1563"/>
    <w:rsid w:val="00CD65E9"/>
    <w:rsid w:val="00CF5AB7"/>
    <w:rsid w:val="00D02C73"/>
    <w:rsid w:val="00D1053F"/>
    <w:rsid w:val="00D156CB"/>
    <w:rsid w:val="00D1664B"/>
    <w:rsid w:val="00D205D7"/>
    <w:rsid w:val="00D227C0"/>
    <w:rsid w:val="00D24B25"/>
    <w:rsid w:val="00D317D7"/>
    <w:rsid w:val="00D44885"/>
    <w:rsid w:val="00D46FDE"/>
    <w:rsid w:val="00D50BE9"/>
    <w:rsid w:val="00D56650"/>
    <w:rsid w:val="00D617C6"/>
    <w:rsid w:val="00D64B83"/>
    <w:rsid w:val="00D6603B"/>
    <w:rsid w:val="00D66EC6"/>
    <w:rsid w:val="00D72DB3"/>
    <w:rsid w:val="00D75E67"/>
    <w:rsid w:val="00D852D4"/>
    <w:rsid w:val="00DA21F2"/>
    <w:rsid w:val="00DA3842"/>
    <w:rsid w:val="00DB5A22"/>
    <w:rsid w:val="00DC0C76"/>
    <w:rsid w:val="00DC52A3"/>
    <w:rsid w:val="00DC616D"/>
    <w:rsid w:val="00DD5165"/>
    <w:rsid w:val="00DE3A86"/>
    <w:rsid w:val="00DE5F9B"/>
    <w:rsid w:val="00DF7A58"/>
    <w:rsid w:val="00E05DF6"/>
    <w:rsid w:val="00E203CB"/>
    <w:rsid w:val="00E21BC6"/>
    <w:rsid w:val="00E23B9A"/>
    <w:rsid w:val="00E34021"/>
    <w:rsid w:val="00E354DB"/>
    <w:rsid w:val="00E35AEC"/>
    <w:rsid w:val="00E37036"/>
    <w:rsid w:val="00E624D3"/>
    <w:rsid w:val="00E71182"/>
    <w:rsid w:val="00E81822"/>
    <w:rsid w:val="00EA04CA"/>
    <w:rsid w:val="00EA31E1"/>
    <w:rsid w:val="00EA4C53"/>
    <w:rsid w:val="00EC3147"/>
    <w:rsid w:val="00EC72B5"/>
    <w:rsid w:val="00ED03E9"/>
    <w:rsid w:val="00ED1DB8"/>
    <w:rsid w:val="00ED217E"/>
    <w:rsid w:val="00ED386B"/>
    <w:rsid w:val="00EE075E"/>
    <w:rsid w:val="00EE0D75"/>
    <w:rsid w:val="00F11722"/>
    <w:rsid w:val="00F117FF"/>
    <w:rsid w:val="00F16C31"/>
    <w:rsid w:val="00F203E1"/>
    <w:rsid w:val="00F20DA4"/>
    <w:rsid w:val="00F233A2"/>
    <w:rsid w:val="00F2722A"/>
    <w:rsid w:val="00F35595"/>
    <w:rsid w:val="00F442CB"/>
    <w:rsid w:val="00F45F4F"/>
    <w:rsid w:val="00F60557"/>
    <w:rsid w:val="00F81F1C"/>
    <w:rsid w:val="00F86670"/>
    <w:rsid w:val="00F90029"/>
    <w:rsid w:val="00FA14FA"/>
    <w:rsid w:val="00FA54DE"/>
    <w:rsid w:val="00FB43BA"/>
    <w:rsid w:val="00FB4648"/>
    <w:rsid w:val="00FC37DF"/>
    <w:rsid w:val="00FC6933"/>
    <w:rsid w:val="00FD14F2"/>
    <w:rsid w:val="00FD4F82"/>
    <w:rsid w:val="00FE6AEF"/>
    <w:rsid w:val="00FF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F9A4C"/>
  <w15:chartTrackingRefBased/>
  <w15:docId w15:val="{70ABF810-BE70-4FF5-A1F7-F3355774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2A9"/>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D205D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E0D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532A9"/>
    <w:rPr>
      <w:sz w:val="32"/>
      <w:szCs w:val="32"/>
    </w:rPr>
  </w:style>
  <w:style w:type="character" w:customStyle="1" w:styleId="a4">
    <w:name w:val="正文文本 字符"/>
    <w:basedOn w:val="a0"/>
    <w:link w:val="a3"/>
    <w:uiPriority w:val="1"/>
    <w:rsid w:val="007532A9"/>
    <w:rPr>
      <w:rFonts w:ascii="宋体" w:eastAsia="宋体" w:hAnsi="宋体" w:cs="宋体"/>
      <w:kern w:val="0"/>
      <w:sz w:val="32"/>
      <w:szCs w:val="32"/>
      <w:lang w:eastAsia="en-US"/>
    </w:rPr>
  </w:style>
  <w:style w:type="paragraph" w:styleId="a5">
    <w:name w:val="footer"/>
    <w:basedOn w:val="a"/>
    <w:link w:val="a6"/>
    <w:uiPriority w:val="99"/>
    <w:qFormat/>
    <w:rsid w:val="007532A9"/>
    <w:pPr>
      <w:tabs>
        <w:tab w:val="center" w:pos="4153"/>
        <w:tab w:val="right" w:pos="8306"/>
      </w:tabs>
      <w:snapToGrid w:val="0"/>
    </w:pPr>
    <w:rPr>
      <w:sz w:val="18"/>
      <w:szCs w:val="18"/>
    </w:rPr>
  </w:style>
  <w:style w:type="character" w:customStyle="1" w:styleId="a6">
    <w:name w:val="页脚 字符"/>
    <w:basedOn w:val="a0"/>
    <w:link w:val="a5"/>
    <w:uiPriority w:val="99"/>
    <w:qFormat/>
    <w:rsid w:val="007532A9"/>
    <w:rPr>
      <w:rFonts w:ascii="宋体" w:eastAsia="宋体" w:hAnsi="宋体" w:cs="宋体"/>
      <w:kern w:val="0"/>
      <w:sz w:val="18"/>
      <w:szCs w:val="18"/>
      <w:lang w:eastAsia="en-US"/>
    </w:rPr>
  </w:style>
  <w:style w:type="character" w:customStyle="1" w:styleId="10">
    <w:name w:val="标题 1 字符"/>
    <w:basedOn w:val="a0"/>
    <w:link w:val="1"/>
    <w:uiPriority w:val="9"/>
    <w:rsid w:val="00D205D7"/>
    <w:rPr>
      <w:rFonts w:ascii="宋体" w:eastAsia="宋体" w:hAnsi="宋体" w:cs="宋体"/>
      <w:b/>
      <w:bCs/>
      <w:kern w:val="44"/>
      <w:sz w:val="44"/>
      <w:szCs w:val="44"/>
      <w:lang w:eastAsia="en-US"/>
    </w:rPr>
  </w:style>
  <w:style w:type="paragraph" w:styleId="TOC">
    <w:name w:val="TOC Heading"/>
    <w:basedOn w:val="1"/>
    <w:next w:val="a"/>
    <w:uiPriority w:val="39"/>
    <w:unhideWhenUsed/>
    <w:qFormat/>
    <w:rsid w:val="00D205D7"/>
    <w:pPr>
      <w:widowControl/>
      <w:autoSpaceDE/>
      <w:autoSpaceDN/>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zh-CN"/>
    </w:rPr>
  </w:style>
  <w:style w:type="paragraph" w:styleId="11">
    <w:name w:val="toc 1"/>
    <w:basedOn w:val="a"/>
    <w:next w:val="a"/>
    <w:autoRedefine/>
    <w:uiPriority w:val="39"/>
    <w:unhideWhenUsed/>
    <w:rsid w:val="00294DFA"/>
    <w:pPr>
      <w:tabs>
        <w:tab w:val="right" w:leader="dot" w:pos="8296"/>
      </w:tabs>
      <w:spacing w:line="600" w:lineRule="exact"/>
    </w:pPr>
    <w:rPr>
      <w:rFonts w:ascii="FangSong" w:eastAsia="FangSong" w:hAnsi="FangSong"/>
      <w:bCs/>
      <w:noProof/>
      <w:sz w:val="32"/>
      <w:szCs w:val="32"/>
      <w:lang w:eastAsia="zh-CN"/>
    </w:rPr>
  </w:style>
  <w:style w:type="paragraph" w:styleId="21">
    <w:name w:val="toc 2"/>
    <w:basedOn w:val="a"/>
    <w:next w:val="a"/>
    <w:autoRedefine/>
    <w:uiPriority w:val="39"/>
    <w:unhideWhenUsed/>
    <w:rsid w:val="00D205D7"/>
    <w:pPr>
      <w:ind w:leftChars="200" w:left="420"/>
    </w:pPr>
  </w:style>
  <w:style w:type="character" w:styleId="a7">
    <w:name w:val="Hyperlink"/>
    <w:basedOn w:val="a0"/>
    <w:uiPriority w:val="99"/>
    <w:unhideWhenUsed/>
    <w:rsid w:val="00D205D7"/>
    <w:rPr>
      <w:color w:val="0563C1" w:themeColor="hyperlink"/>
      <w:u w:val="single"/>
    </w:rPr>
  </w:style>
  <w:style w:type="table" w:styleId="a8">
    <w:name w:val="Table Grid"/>
    <w:basedOn w:val="a1"/>
    <w:uiPriority w:val="39"/>
    <w:rsid w:val="009C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DC52A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C52A3"/>
    <w:rPr>
      <w:rFonts w:ascii="宋体" w:eastAsia="宋体" w:hAnsi="宋体" w:cs="宋体"/>
      <w:kern w:val="0"/>
      <w:sz w:val="18"/>
      <w:szCs w:val="18"/>
      <w:lang w:eastAsia="en-US"/>
    </w:rPr>
  </w:style>
  <w:style w:type="paragraph" w:styleId="ab">
    <w:name w:val="Balloon Text"/>
    <w:basedOn w:val="a"/>
    <w:link w:val="ac"/>
    <w:uiPriority w:val="99"/>
    <w:semiHidden/>
    <w:unhideWhenUsed/>
    <w:rsid w:val="00911B8C"/>
    <w:rPr>
      <w:sz w:val="18"/>
      <w:szCs w:val="18"/>
    </w:rPr>
  </w:style>
  <w:style w:type="character" w:customStyle="1" w:styleId="ac">
    <w:name w:val="批注框文本 字符"/>
    <w:basedOn w:val="a0"/>
    <w:link w:val="ab"/>
    <w:uiPriority w:val="99"/>
    <w:semiHidden/>
    <w:rsid w:val="00911B8C"/>
    <w:rPr>
      <w:rFonts w:ascii="宋体" w:eastAsia="宋体" w:hAnsi="宋体" w:cs="宋体"/>
      <w:kern w:val="0"/>
      <w:sz w:val="18"/>
      <w:szCs w:val="18"/>
      <w:lang w:eastAsia="en-US"/>
    </w:rPr>
  </w:style>
  <w:style w:type="paragraph" w:customStyle="1" w:styleId="ad">
    <w:name w:val="闻政正文"/>
    <w:basedOn w:val="a"/>
    <w:qFormat/>
    <w:rsid w:val="005B2258"/>
    <w:pPr>
      <w:autoSpaceDE/>
      <w:autoSpaceDN/>
      <w:spacing w:line="500" w:lineRule="exact"/>
      <w:ind w:firstLineChars="200" w:firstLine="560"/>
      <w:jc w:val="both"/>
    </w:pPr>
    <w:rPr>
      <w:rFonts w:ascii="Times New Roman" w:eastAsia="仿宋_GB2312" w:hAnsi="Times New Roman" w:cs="Times New Roman"/>
      <w:sz w:val="28"/>
      <w:szCs w:val="28"/>
      <w:lang w:eastAsia="zh-CN"/>
    </w:rPr>
  </w:style>
  <w:style w:type="character" w:customStyle="1" w:styleId="20">
    <w:name w:val="标题 2 字符"/>
    <w:basedOn w:val="a0"/>
    <w:link w:val="2"/>
    <w:uiPriority w:val="9"/>
    <w:semiHidden/>
    <w:rsid w:val="00EE0D75"/>
    <w:rPr>
      <w:rFonts w:asciiTheme="majorHAnsi" w:eastAsiaTheme="majorEastAsia" w:hAnsiTheme="majorHAnsi" w:cstheme="majorBidi"/>
      <w:b/>
      <w:bCs/>
      <w:kern w:val="0"/>
      <w:sz w:val="32"/>
      <w:szCs w:val="32"/>
      <w:lang w:eastAsia="en-US"/>
    </w:rPr>
  </w:style>
  <w:style w:type="table" w:customStyle="1" w:styleId="41">
    <w:name w:val="网格型41"/>
    <w:basedOn w:val="a1"/>
    <w:uiPriority w:val="39"/>
    <w:qFormat/>
    <w:rsid w:val="00054E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格字体"/>
    <w:basedOn w:val="a"/>
    <w:qFormat/>
    <w:rsid w:val="00054E17"/>
    <w:pPr>
      <w:autoSpaceDE/>
      <w:autoSpaceDN/>
    </w:pPr>
    <w:rPr>
      <w:rFonts w:ascii="Times New Roman" w:hAnsi="Times New Roman" w:cs="Times New Roman"/>
      <w:kern w:val="2"/>
      <w:sz w:val="21"/>
      <w:szCs w:val="21"/>
      <w:lang w:eastAsia="zh-CN"/>
    </w:rPr>
  </w:style>
  <w:style w:type="paragraph" w:styleId="af">
    <w:name w:val="Date"/>
    <w:basedOn w:val="a"/>
    <w:next w:val="a"/>
    <w:link w:val="af0"/>
    <w:uiPriority w:val="99"/>
    <w:semiHidden/>
    <w:unhideWhenUsed/>
    <w:rsid w:val="003C4966"/>
    <w:pPr>
      <w:ind w:leftChars="2500" w:left="100"/>
    </w:pPr>
  </w:style>
  <w:style w:type="character" w:customStyle="1" w:styleId="af0">
    <w:name w:val="日期 字符"/>
    <w:basedOn w:val="a0"/>
    <w:link w:val="af"/>
    <w:uiPriority w:val="99"/>
    <w:semiHidden/>
    <w:rsid w:val="003C4966"/>
    <w:rPr>
      <w:rFonts w:ascii="宋体" w:eastAsia="宋体" w:hAnsi="宋体" w:cs="宋体"/>
      <w:kern w:val="0"/>
      <w:sz w:val="22"/>
      <w:lang w:eastAsia="en-US"/>
    </w:rPr>
  </w:style>
  <w:style w:type="character" w:styleId="af1">
    <w:name w:val="Emphasis"/>
    <w:basedOn w:val="a0"/>
    <w:uiPriority w:val="20"/>
    <w:qFormat/>
    <w:rsid w:val="00267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1171">
      <w:bodyDiv w:val="1"/>
      <w:marLeft w:val="0"/>
      <w:marRight w:val="0"/>
      <w:marTop w:val="0"/>
      <w:marBottom w:val="0"/>
      <w:divBdr>
        <w:top w:val="none" w:sz="0" w:space="0" w:color="auto"/>
        <w:left w:val="none" w:sz="0" w:space="0" w:color="auto"/>
        <w:bottom w:val="none" w:sz="0" w:space="0" w:color="auto"/>
        <w:right w:val="none" w:sz="0" w:space="0" w:color="auto"/>
      </w:divBdr>
    </w:div>
    <w:div w:id="117456024">
      <w:bodyDiv w:val="1"/>
      <w:marLeft w:val="0"/>
      <w:marRight w:val="0"/>
      <w:marTop w:val="0"/>
      <w:marBottom w:val="0"/>
      <w:divBdr>
        <w:top w:val="none" w:sz="0" w:space="0" w:color="auto"/>
        <w:left w:val="none" w:sz="0" w:space="0" w:color="auto"/>
        <w:bottom w:val="none" w:sz="0" w:space="0" w:color="auto"/>
        <w:right w:val="none" w:sz="0" w:space="0" w:color="auto"/>
      </w:divBdr>
    </w:div>
    <w:div w:id="154691566">
      <w:bodyDiv w:val="1"/>
      <w:marLeft w:val="0"/>
      <w:marRight w:val="0"/>
      <w:marTop w:val="0"/>
      <w:marBottom w:val="0"/>
      <w:divBdr>
        <w:top w:val="none" w:sz="0" w:space="0" w:color="auto"/>
        <w:left w:val="none" w:sz="0" w:space="0" w:color="auto"/>
        <w:bottom w:val="none" w:sz="0" w:space="0" w:color="auto"/>
        <w:right w:val="none" w:sz="0" w:space="0" w:color="auto"/>
      </w:divBdr>
    </w:div>
    <w:div w:id="220870071">
      <w:bodyDiv w:val="1"/>
      <w:marLeft w:val="0"/>
      <w:marRight w:val="0"/>
      <w:marTop w:val="0"/>
      <w:marBottom w:val="0"/>
      <w:divBdr>
        <w:top w:val="none" w:sz="0" w:space="0" w:color="auto"/>
        <w:left w:val="none" w:sz="0" w:space="0" w:color="auto"/>
        <w:bottom w:val="none" w:sz="0" w:space="0" w:color="auto"/>
        <w:right w:val="none" w:sz="0" w:space="0" w:color="auto"/>
      </w:divBdr>
    </w:div>
    <w:div w:id="223369225">
      <w:bodyDiv w:val="1"/>
      <w:marLeft w:val="0"/>
      <w:marRight w:val="0"/>
      <w:marTop w:val="0"/>
      <w:marBottom w:val="0"/>
      <w:divBdr>
        <w:top w:val="none" w:sz="0" w:space="0" w:color="auto"/>
        <w:left w:val="none" w:sz="0" w:space="0" w:color="auto"/>
        <w:bottom w:val="none" w:sz="0" w:space="0" w:color="auto"/>
        <w:right w:val="none" w:sz="0" w:space="0" w:color="auto"/>
      </w:divBdr>
    </w:div>
    <w:div w:id="316496058">
      <w:bodyDiv w:val="1"/>
      <w:marLeft w:val="0"/>
      <w:marRight w:val="0"/>
      <w:marTop w:val="0"/>
      <w:marBottom w:val="0"/>
      <w:divBdr>
        <w:top w:val="none" w:sz="0" w:space="0" w:color="auto"/>
        <w:left w:val="none" w:sz="0" w:space="0" w:color="auto"/>
        <w:bottom w:val="none" w:sz="0" w:space="0" w:color="auto"/>
        <w:right w:val="none" w:sz="0" w:space="0" w:color="auto"/>
      </w:divBdr>
    </w:div>
    <w:div w:id="403260055">
      <w:bodyDiv w:val="1"/>
      <w:marLeft w:val="0"/>
      <w:marRight w:val="0"/>
      <w:marTop w:val="0"/>
      <w:marBottom w:val="0"/>
      <w:divBdr>
        <w:top w:val="none" w:sz="0" w:space="0" w:color="auto"/>
        <w:left w:val="none" w:sz="0" w:space="0" w:color="auto"/>
        <w:bottom w:val="none" w:sz="0" w:space="0" w:color="auto"/>
        <w:right w:val="none" w:sz="0" w:space="0" w:color="auto"/>
      </w:divBdr>
    </w:div>
    <w:div w:id="414477026">
      <w:bodyDiv w:val="1"/>
      <w:marLeft w:val="0"/>
      <w:marRight w:val="0"/>
      <w:marTop w:val="0"/>
      <w:marBottom w:val="0"/>
      <w:divBdr>
        <w:top w:val="none" w:sz="0" w:space="0" w:color="auto"/>
        <w:left w:val="none" w:sz="0" w:space="0" w:color="auto"/>
        <w:bottom w:val="none" w:sz="0" w:space="0" w:color="auto"/>
        <w:right w:val="none" w:sz="0" w:space="0" w:color="auto"/>
      </w:divBdr>
    </w:div>
    <w:div w:id="433094052">
      <w:bodyDiv w:val="1"/>
      <w:marLeft w:val="0"/>
      <w:marRight w:val="0"/>
      <w:marTop w:val="0"/>
      <w:marBottom w:val="0"/>
      <w:divBdr>
        <w:top w:val="none" w:sz="0" w:space="0" w:color="auto"/>
        <w:left w:val="none" w:sz="0" w:space="0" w:color="auto"/>
        <w:bottom w:val="none" w:sz="0" w:space="0" w:color="auto"/>
        <w:right w:val="none" w:sz="0" w:space="0" w:color="auto"/>
      </w:divBdr>
    </w:div>
    <w:div w:id="595820308">
      <w:bodyDiv w:val="1"/>
      <w:marLeft w:val="0"/>
      <w:marRight w:val="0"/>
      <w:marTop w:val="0"/>
      <w:marBottom w:val="0"/>
      <w:divBdr>
        <w:top w:val="none" w:sz="0" w:space="0" w:color="auto"/>
        <w:left w:val="none" w:sz="0" w:space="0" w:color="auto"/>
        <w:bottom w:val="none" w:sz="0" w:space="0" w:color="auto"/>
        <w:right w:val="none" w:sz="0" w:space="0" w:color="auto"/>
      </w:divBdr>
    </w:div>
    <w:div w:id="619381954">
      <w:bodyDiv w:val="1"/>
      <w:marLeft w:val="0"/>
      <w:marRight w:val="0"/>
      <w:marTop w:val="0"/>
      <w:marBottom w:val="0"/>
      <w:divBdr>
        <w:top w:val="none" w:sz="0" w:space="0" w:color="auto"/>
        <w:left w:val="none" w:sz="0" w:space="0" w:color="auto"/>
        <w:bottom w:val="none" w:sz="0" w:space="0" w:color="auto"/>
        <w:right w:val="none" w:sz="0" w:space="0" w:color="auto"/>
      </w:divBdr>
    </w:div>
    <w:div w:id="862330799">
      <w:bodyDiv w:val="1"/>
      <w:marLeft w:val="0"/>
      <w:marRight w:val="0"/>
      <w:marTop w:val="0"/>
      <w:marBottom w:val="0"/>
      <w:divBdr>
        <w:top w:val="none" w:sz="0" w:space="0" w:color="auto"/>
        <w:left w:val="none" w:sz="0" w:space="0" w:color="auto"/>
        <w:bottom w:val="none" w:sz="0" w:space="0" w:color="auto"/>
        <w:right w:val="none" w:sz="0" w:space="0" w:color="auto"/>
      </w:divBdr>
    </w:div>
    <w:div w:id="886140210">
      <w:bodyDiv w:val="1"/>
      <w:marLeft w:val="0"/>
      <w:marRight w:val="0"/>
      <w:marTop w:val="0"/>
      <w:marBottom w:val="0"/>
      <w:divBdr>
        <w:top w:val="none" w:sz="0" w:space="0" w:color="auto"/>
        <w:left w:val="none" w:sz="0" w:space="0" w:color="auto"/>
        <w:bottom w:val="none" w:sz="0" w:space="0" w:color="auto"/>
        <w:right w:val="none" w:sz="0" w:space="0" w:color="auto"/>
      </w:divBdr>
    </w:div>
    <w:div w:id="920289135">
      <w:bodyDiv w:val="1"/>
      <w:marLeft w:val="0"/>
      <w:marRight w:val="0"/>
      <w:marTop w:val="0"/>
      <w:marBottom w:val="0"/>
      <w:divBdr>
        <w:top w:val="none" w:sz="0" w:space="0" w:color="auto"/>
        <w:left w:val="none" w:sz="0" w:space="0" w:color="auto"/>
        <w:bottom w:val="none" w:sz="0" w:space="0" w:color="auto"/>
        <w:right w:val="none" w:sz="0" w:space="0" w:color="auto"/>
      </w:divBdr>
    </w:div>
    <w:div w:id="1003704521">
      <w:bodyDiv w:val="1"/>
      <w:marLeft w:val="0"/>
      <w:marRight w:val="0"/>
      <w:marTop w:val="0"/>
      <w:marBottom w:val="0"/>
      <w:divBdr>
        <w:top w:val="none" w:sz="0" w:space="0" w:color="auto"/>
        <w:left w:val="none" w:sz="0" w:space="0" w:color="auto"/>
        <w:bottom w:val="none" w:sz="0" w:space="0" w:color="auto"/>
        <w:right w:val="none" w:sz="0" w:space="0" w:color="auto"/>
      </w:divBdr>
    </w:div>
    <w:div w:id="1069425816">
      <w:bodyDiv w:val="1"/>
      <w:marLeft w:val="0"/>
      <w:marRight w:val="0"/>
      <w:marTop w:val="0"/>
      <w:marBottom w:val="0"/>
      <w:divBdr>
        <w:top w:val="none" w:sz="0" w:space="0" w:color="auto"/>
        <w:left w:val="none" w:sz="0" w:space="0" w:color="auto"/>
        <w:bottom w:val="none" w:sz="0" w:space="0" w:color="auto"/>
        <w:right w:val="none" w:sz="0" w:space="0" w:color="auto"/>
      </w:divBdr>
    </w:div>
    <w:div w:id="1103260552">
      <w:bodyDiv w:val="1"/>
      <w:marLeft w:val="0"/>
      <w:marRight w:val="0"/>
      <w:marTop w:val="0"/>
      <w:marBottom w:val="0"/>
      <w:divBdr>
        <w:top w:val="none" w:sz="0" w:space="0" w:color="auto"/>
        <w:left w:val="none" w:sz="0" w:space="0" w:color="auto"/>
        <w:bottom w:val="none" w:sz="0" w:space="0" w:color="auto"/>
        <w:right w:val="none" w:sz="0" w:space="0" w:color="auto"/>
      </w:divBdr>
    </w:div>
    <w:div w:id="1312056850">
      <w:bodyDiv w:val="1"/>
      <w:marLeft w:val="0"/>
      <w:marRight w:val="0"/>
      <w:marTop w:val="0"/>
      <w:marBottom w:val="0"/>
      <w:divBdr>
        <w:top w:val="none" w:sz="0" w:space="0" w:color="auto"/>
        <w:left w:val="none" w:sz="0" w:space="0" w:color="auto"/>
        <w:bottom w:val="none" w:sz="0" w:space="0" w:color="auto"/>
        <w:right w:val="none" w:sz="0" w:space="0" w:color="auto"/>
      </w:divBdr>
    </w:div>
    <w:div w:id="1372531484">
      <w:bodyDiv w:val="1"/>
      <w:marLeft w:val="0"/>
      <w:marRight w:val="0"/>
      <w:marTop w:val="0"/>
      <w:marBottom w:val="0"/>
      <w:divBdr>
        <w:top w:val="none" w:sz="0" w:space="0" w:color="auto"/>
        <w:left w:val="none" w:sz="0" w:space="0" w:color="auto"/>
        <w:bottom w:val="none" w:sz="0" w:space="0" w:color="auto"/>
        <w:right w:val="none" w:sz="0" w:space="0" w:color="auto"/>
      </w:divBdr>
    </w:div>
    <w:div w:id="1497185196">
      <w:bodyDiv w:val="1"/>
      <w:marLeft w:val="0"/>
      <w:marRight w:val="0"/>
      <w:marTop w:val="0"/>
      <w:marBottom w:val="0"/>
      <w:divBdr>
        <w:top w:val="none" w:sz="0" w:space="0" w:color="auto"/>
        <w:left w:val="none" w:sz="0" w:space="0" w:color="auto"/>
        <w:bottom w:val="none" w:sz="0" w:space="0" w:color="auto"/>
        <w:right w:val="none" w:sz="0" w:space="0" w:color="auto"/>
      </w:divBdr>
    </w:div>
    <w:div w:id="1779448515">
      <w:bodyDiv w:val="1"/>
      <w:marLeft w:val="0"/>
      <w:marRight w:val="0"/>
      <w:marTop w:val="0"/>
      <w:marBottom w:val="0"/>
      <w:divBdr>
        <w:top w:val="none" w:sz="0" w:space="0" w:color="auto"/>
        <w:left w:val="none" w:sz="0" w:space="0" w:color="auto"/>
        <w:bottom w:val="none" w:sz="0" w:space="0" w:color="auto"/>
        <w:right w:val="none" w:sz="0" w:space="0" w:color="auto"/>
      </w:divBdr>
    </w:div>
    <w:div w:id="2022465380">
      <w:bodyDiv w:val="1"/>
      <w:marLeft w:val="0"/>
      <w:marRight w:val="0"/>
      <w:marTop w:val="0"/>
      <w:marBottom w:val="0"/>
      <w:divBdr>
        <w:top w:val="none" w:sz="0" w:space="0" w:color="auto"/>
        <w:left w:val="none" w:sz="0" w:space="0" w:color="auto"/>
        <w:bottom w:val="none" w:sz="0" w:space="0" w:color="auto"/>
        <w:right w:val="none" w:sz="0" w:space="0" w:color="auto"/>
      </w:divBdr>
    </w:div>
    <w:div w:id="2084181706">
      <w:bodyDiv w:val="1"/>
      <w:marLeft w:val="0"/>
      <w:marRight w:val="0"/>
      <w:marTop w:val="0"/>
      <w:marBottom w:val="0"/>
      <w:divBdr>
        <w:top w:val="none" w:sz="0" w:space="0" w:color="auto"/>
        <w:left w:val="none" w:sz="0" w:space="0" w:color="auto"/>
        <w:bottom w:val="none" w:sz="0" w:space="0" w:color="auto"/>
        <w:right w:val="none" w:sz="0" w:space="0" w:color="auto"/>
      </w:divBdr>
    </w:div>
    <w:div w:id="20846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www.tsjcy.gov.cn/Home/detail?menuId=57&amp;newsId=195" TargetMode="Externa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chart" Target="charts/chart3.xml"/><Relationship Id="rId34" Type="http://schemas.openxmlformats.org/officeDocument/2006/relationships/image" Target="media/image12.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sjcy.gov.cn/Home/detail?menuId=57&amp;newsId=193" TargetMode="External"/><Relationship Id="rId20" Type="http://schemas.openxmlformats.org/officeDocument/2006/relationships/hyperlink" Target="http://www.tsjcy.gov.cn/Home/detail?menuId=57&amp;newsId=197" TargetMode="External"/><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wmf"/><Relationship Id="rId10" Type="http://schemas.openxmlformats.org/officeDocument/2006/relationships/footer" Target="footer3.xml"/><Relationship Id="rId19" Type="http://schemas.openxmlformats.org/officeDocument/2006/relationships/hyperlink" Target="http://www.tsjcy.gov.cn/Home/detail?menuId=57&amp;newsId=196"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www.tsjcy.gov.cn/Home/detail?menuId=57&amp;newsId=194"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得分</c:v>
                </c:pt>
              </c:strCache>
            </c:strRef>
          </c:tx>
          <c:spPr>
            <a:solidFill>
              <a:srgbClr val="92D050"/>
            </a:solidFill>
            <a:ln>
              <a:noFill/>
            </a:ln>
            <a:effectLst/>
          </c:spPr>
          <c:invertIfNegative val="0"/>
          <c:cat>
            <c:strRef>
              <c:f>Sheet1!$A$2:$A$7</c:f>
              <c:strCache>
                <c:ptCount val="6"/>
                <c:pt idx="0">
                  <c:v>立项依据充分性</c:v>
                </c:pt>
                <c:pt idx="1">
                  <c:v>立项程序规范性</c:v>
                </c:pt>
                <c:pt idx="2">
                  <c:v>绩效目标合理性</c:v>
                </c:pt>
                <c:pt idx="3">
                  <c:v>绩效指标明确性</c:v>
                </c:pt>
                <c:pt idx="4">
                  <c:v>预算编制科学性</c:v>
                </c:pt>
                <c:pt idx="5">
                  <c:v>资金分配合理性</c:v>
                </c:pt>
              </c:strCache>
            </c:strRef>
          </c:cat>
          <c:val>
            <c:numRef>
              <c:f>Sheet1!$B$2:$B$7</c:f>
              <c:numCache>
                <c:formatCode>0_ </c:formatCode>
                <c:ptCount val="6"/>
                <c:pt idx="0">
                  <c:v>3</c:v>
                </c:pt>
                <c:pt idx="1">
                  <c:v>3</c:v>
                </c:pt>
                <c:pt idx="2">
                  <c:v>3</c:v>
                </c:pt>
                <c:pt idx="3">
                  <c:v>4</c:v>
                </c:pt>
                <c:pt idx="4">
                  <c:v>4</c:v>
                </c:pt>
                <c:pt idx="5">
                  <c:v>3</c:v>
                </c:pt>
              </c:numCache>
            </c:numRef>
          </c:val>
          <c:extLst>
            <c:ext xmlns:c16="http://schemas.microsoft.com/office/drawing/2014/chart" uri="{C3380CC4-5D6E-409C-BE32-E72D297353CC}">
              <c16:uniqueId val="{00000000-3791-415E-9B55-DDBD760132B1}"/>
            </c:ext>
          </c:extLst>
        </c:ser>
        <c:ser>
          <c:idx val="1"/>
          <c:order val="1"/>
          <c:tx>
            <c:strRef>
              <c:f>Sheet1!$C$1</c:f>
              <c:strCache>
                <c:ptCount val="1"/>
                <c:pt idx="0">
                  <c:v>扣分</c:v>
                </c:pt>
              </c:strCache>
            </c:strRef>
          </c:tx>
          <c:spPr>
            <a:solidFill>
              <a:srgbClr val="00B0F0"/>
            </a:solidFill>
            <a:ln>
              <a:noFill/>
            </a:ln>
            <a:effectLst/>
          </c:spPr>
          <c:invertIfNegative val="0"/>
          <c:cat>
            <c:strRef>
              <c:f>Sheet1!$A$2:$A$7</c:f>
              <c:strCache>
                <c:ptCount val="6"/>
                <c:pt idx="0">
                  <c:v>立项依据充分性</c:v>
                </c:pt>
                <c:pt idx="1">
                  <c:v>立项程序规范性</c:v>
                </c:pt>
                <c:pt idx="2">
                  <c:v>绩效目标合理性</c:v>
                </c:pt>
                <c:pt idx="3">
                  <c:v>绩效指标明确性</c:v>
                </c:pt>
                <c:pt idx="4">
                  <c:v>预算编制科学性</c:v>
                </c:pt>
                <c:pt idx="5">
                  <c:v>资金分配合理性</c:v>
                </c:pt>
              </c:strCache>
            </c:strRef>
          </c:cat>
          <c:val>
            <c:numRef>
              <c:f>Sheet1!$C$2:$C$7</c:f>
              <c:numCache>
                <c:formatCode>General</c:formatCode>
                <c:ptCount val="6"/>
                <c:pt idx="0">
                  <c:v>0</c:v>
                </c:pt>
                <c:pt idx="1">
                  <c:v>0</c:v>
                </c:pt>
                <c:pt idx="2">
                  <c:v>1.5</c:v>
                </c:pt>
                <c:pt idx="3">
                  <c:v>2</c:v>
                </c:pt>
                <c:pt idx="4">
                  <c:v>0</c:v>
                </c:pt>
                <c:pt idx="5">
                  <c:v>0</c:v>
                </c:pt>
              </c:numCache>
            </c:numRef>
          </c:val>
          <c:extLst>
            <c:ext xmlns:c16="http://schemas.microsoft.com/office/drawing/2014/chart" uri="{C3380CC4-5D6E-409C-BE32-E72D297353CC}">
              <c16:uniqueId val="{00000001-3791-415E-9B55-DDBD760132B1}"/>
            </c:ext>
          </c:extLst>
        </c:ser>
        <c:dLbls>
          <c:showLegendKey val="0"/>
          <c:showVal val="0"/>
          <c:showCatName val="0"/>
          <c:showSerName val="0"/>
          <c:showPercent val="0"/>
          <c:showBubbleSize val="0"/>
        </c:dLbls>
        <c:gapWidth val="219"/>
        <c:overlap val="100"/>
        <c:axId val="280945647"/>
        <c:axId val="280947311"/>
      </c:barChart>
      <c:lineChart>
        <c:grouping val="standard"/>
        <c:varyColors val="0"/>
        <c:ser>
          <c:idx val="2"/>
          <c:order val="2"/>
          <c:tx>
            <c:strRef>
              <c:f>Sheet1!$D$1</c:f>
              <c:strCache>
                <c:ptCount val="1"/>
                <c:pt idx="0">
                  <c:v>得分率</c:v>
                </c:pt>
              </c:strCache>
            </c:strRef>
          </c:tx>
          <c:spPr>
            <a:ln w="28575" cap="rnd">
              <a:solidFill>
                <a:schemeClr val="bg2">
                  <a:lumMod val="50000"/>
                </a:schemeClr>
              </a:solidFill>
              <a:round/>
            </a:ln>
            <a:effectLst/>
          </c:spPr>
          <c:marker>
            <c:symbol val="none"/>
          </c:marker>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18-4650-A72A-6660BB0B8239}"/>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8-4650-A72A-6660BB0B8239}"/>
                </c:ext>
              </c:extLst>
            </c:dLbl>
            <c:dLbl>
              <c:idx val="2"/>
              <c:spPr>
                <a:noFill/>
                <a:ln>
                  <a:noFill/>
                </a:ln>
                <a:effectLst/>
              </c:spPr>
              <c:txPr>
                <a:bodyPr rot="0" spcFirstLastPara="1" vertOverflow="ellipsis" vert="horz" wrap="square" lIns="38100" tIns="19050" rIns="38100" bIns="19050" anchor="b" anchorCtr="0">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18-4650-A72A-6660BB0B8239}"/>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18-4650-A72A-6660BB0B8239}"/>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18-4650-A72A-6660BB0B8239}"/>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18-4650-A72A-6660BB0B82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立项依据充分性</c:v>
                </c:pt>
                <c:pt idx="1">
                  <c:v>立项程序规范性</c:v>
                </c:pt>
                <c:pt idx="2">
                  <c:v>绩效目标合理性</c:v>
                </c:pt>
                <c:pt idx="3">
                  <c:v>绩效指标明确性</c:v>
                </c:pt>
                <c:pt idx="4">
                  <c:v>预算编制科学性</c:v>
                </c:pt>
                <c:pt idx="5">
                  <c:v>资金分配合理性</c:v>
                </c:pt>
              </c:strCache>
            </c:strRef>
          </c:cat>
          <c:val>
            <c:numRef>
              <c:f>Sheet1!$D$2:$D$7</c:f>
              <c:numCache>
                <c:formatCode>0%</c:formatCode>
                <c:ptCount val="6"/>
                <c:pt idx="0">
                  <c:v>1</c:v>
                </c:pt>
                <c:pt idx="1">
                  <c:v>1</c:v>
                </c:pt>
                <c:pt idx="2">
                  <c:v>0.5</c:v>
                </c:pt>
                <c:pt idx="3">
                  <c:v>0.5</c:v>
                </c:pt>
                <c:pt idx="4">
                  <c:v>1</c:v>
                </c:pt>
                <c:pt idx="5">
                  <c:v>1</c:v>
                </c:pt>
              </c:numCache>
            </c:numRef>
          </c:val>
          <c:smooth val="0"/>
          <c:extLst>
            <c:ext xmlns:c16="http://schemas.microsoft.com/office/drawing/2014/chart" uri="{C3380CC4-5D6E-409C-BE32-E72D297353CC}">
              <c16:uniqueId val="{00000002-3791-415E-9B55-DDBD760132B1}"/>
            </c:ext>
          </c:extLst>
        </c:ser>
        <c:dLbls>
          <c:showLegendKey val="0"/>
          <c:showVal val="0"/>
          <c:showCatName val="0"/>
          <c:showSerName val="0"/>
          <c:showPercent val="0"/>
          <c:showBubbleSize val="0"/>
        </c:dLbls>
        <c:marker val="1"/>
        <c:smooth val="0"/>
        <c:axId val="934867167"/>
        <c:axId val="934866751"/>
      </c:lineChart>
      <c:catAx>
        <c:axId val="28094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7311"/>
        <c:crosses val="autoZero"/>
        <c:auto val="1"/>
        <c:lblAlgn val="ctr"/>
        <c:lblOffset val="100"/>
        <c:noMultiLvlLbl val="0"/>
      </c:catAx>
      <c:valAx>
        <c:axId val="280947311"/>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solidFill>
              <a:srgbClr val="EAEAEA"/>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5647"/>
        <c:crosses val="autoZero"/>
        <c:crossBetween val="between"/>
        <c:majorUnit val="1"/>
        <c:minorUnit val="1"/>
      </c:valAx>
      <c:valAx>
        <c:axId val="934866751"/>
        <c:scaling>
          <c:orientation val="minMax"/>
          <c:max val="1"/>
          <c:min val="0.5"/>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4867167"/>
        <c:crosses val="max"/>
        <c:crossBetween val="between"/>
        <c:minorUnit val="0.1"/>
      </c:valAx>
      <c:catAx>
        <c:axId val="934867167"/>
        <c:scaling>
          <c:orientation val="minMax"/>
        </c:scaling>
        <c:delete val="1"/>
        <c:axPos val="b"/>
        <c:numFmt formatCode="General" sourceLinked="1"/>
        <c:majorTickMark val="out"/>
        <c:minorTickMark val="none"/>
        <c:tickLblPos val="nextTo"/>
        <c:crossAx val="93486675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得分</c:v>
                </c:pt>
              </c:strCache>
            </c:strRef>
          </c:tx>
          <c:spPr>
            <a:solidFill>
              <a:srgbClr val="92D050"/>
            </a:solidFill>
            <a:ln>
              <a:noFill/>
            </a:ln>
            <a:effectLst/>
          </c:spPr>
          <c:invertIfNegative val="0"/>
          <c:cat>
            <c:strRef>
              <c:f>Sheet1!$A$2:$A$9</c:f>
              <c:strCache>
                <c:ptCount val="8"/>
                <c:pt idx="0">
                  <c:v>资金到位率</c:v>
                </c:pt>
                <c:pt idx="1">
                  <c:v>预算执行率</c:v>
                </c:pt>
                <c:pt idx="2">
                  <c:v>资金使用合规性</c:v>
                </c:pt>
                <c:pt idx="3">
                  <c:v>管理制度健全性</c:v>
                </c:pt>
                <c:pt idx="4">
                  <c:v>合同规范性</c:v>
                </c:pt>
                <c:pt idx="5">
                  <c:v>制度执行有效性</c:v>
                </c:pt>
                <c:pt idx="6">
                  <c:v>职责划分明确性</c:v>
                </c:pt>
                <c:pt idx="7">
                  <c:v>实施有效性</c:v>
                </c:pt>
              </c:strCache>
            </c:strRef>
          </c:cat>
          <c:val>
            <c:numRef>
              <c:f>Sheet1!$B$2:$B$9</c:f>
              <c:numCache>
                <c:formatCode>General</c:formatCode>
                <c:ptCount val="8"/>
                <c:pt idx="0">
                  <c:v>3</c:v>
                </c:pt>
                <c:pt idx="1">
                  <c:v>3</c:v>
                </c:pt>
                <c:pt idx="2">
                  <c:v>3</c:v>
                </c:pt>
                <c:pt idx="3">
                  <c:v>2</c:v>
                </c:pt>
                <c:pt idx="4">
                  <c:v>2.5</c:v>
                </c:pt>
                <c:pt idx="5">
                  <c:v>2</c:v>
                </c:pt>
                <c:pt idx="6">
                  <c:v>3</c:v>
                </c:pt>
                <c:pt idx="7">
                  <c:v>3</c:v>
                </c:pt>
              </c:numCache>
            </c:numRef>
          </c:val>
          <c:extLst>
            <c:ext xmlns:c16="http://schemas.microsoft.com/office/drawing/2014/chart" uri="{C3380CC4-5D6E-409C-BE32-E72D297353CC}">
              <c16:uniqueId val="{00000000-B7B7-4D28-AA9C-F377C7D0A300}"/>
            </c:ext>
          </c:extLst>
        </c:ser>
        <c:ser>
          <c:idx val="1"/>
          <c:order val="1"/>
          <c:tx>
            <c:strRef>
              <c:f>Sheet1!$C$1</c:f>
              <c:strCache>
                <c:ptCount val="1"/>
                <c:pt idx="0">
                  <c:v>扣分</c:v>
                </c:pt>
              </c:strCache>
            </c:strRef>
          </c:tx>
          <c:spPr>
            <a:solidFill>
              <a:srgbClr val="00B0F0"/>
            </a:solidFill>
            <a:ln>
              <a:noFill/>
            </a:ln>
            <a:effectLst/>
          </c:spPr>
          <c:invertIfNegative val="0"/>
          <c:cat>
            <c:strRef>
              <c:f>Sheet1!$A$2:$A$9</c:f>
              <c:strCache>
                <c:ptCount val="8"/>
                <c:pt idx="0">
                  <c:v>资金到位率</c:v>
                </c:pt>
                <c:pt idx="1">
                  <c:v>预算执行率</c:v>
                </c:pt>
                <c:pt idx="2">
                  <c:v>资金使用合规性</c:v>
                </c:pt>
                <c:pt idx="3">
                  <c:v>管理制度健全性</c:v>
                </c:pt>
                <c:pt idx="4">
                  <c:v>合同规范性</c:v>
                </c:pt>
                <c:pt idx="5">
                  <c:v>制度执行有效性</c:v>
                </c:pt>
                <c:pt idx="6">
                  <c:v>职责划分明确性</c:v>
                </c:pt>
                <c:pt idx="7">
                  <c:v>实施有效性</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B7B7-4D28-AA9C-F377C7D0A300}"/>
            </c:ext>
          </c:extLst>
        </c:ser>
        <c:dLbls>
          <c:showLegendKey val="0"/>
          <c:showVal val="0"/>
          <c:showCatName val="0"/>
          <c:showSerName val="0"/>
          <c:showPercent val="0"/>
          <c:showBubbleSize val="0"/>
        </c:dLbls>
        <c:gapWidth val="219"/>
        <c:overlap val="100"/>
        <c:axId val="280945647"/>
        <c:axId val="280947311"/>
      </c:barChart>
      <c:lineChart>
        <c:grouping val="standard"/>
        <c:varyColors val="0"/>
        <c:ser>
          <c:idx val="2"/>
          <c:order val="2"/>
          <c:tx>
            <c:strRef>
              <c:f>Sheet1!$D$1</c:f>
              <c:strCache>
                <c:ptCount val="1"/>
                <c:pt idx="0">
                  <c:v>得分率</c:v>
                </c:pt>
              </c:strCache>
            </c:strRef>
          </c:tx>
          <c:spPr>
            <a:ln w="28575" cap="rnd">
              <a:solidFill>
                <a:schemeClr val="bg2">
                  <a:lumMod val="50000"/>
                </a:schemeClr>
              </a:solidFill>
              <a:round/>
            </a:ln>
            <a:effectLst/>
          </c:spPr>
          <c:marker>
            <c:symbol val="none"/>
          </c:marker>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B7-4D28-AA9C-F377C7D0A30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B7-4D28-AA9C-F377C7D0A300}"/>
                </c:ext>
              </c:extLst>
            </c:dLbl>
            <c:dLbl>
              <c:idx val="2"/>
              <c:spPr>
                <a:noFill/>
                <a:ln>
                  <a:noFill/>
                </a:ln>
                <a:effectLst/>
              </c:spPr>
              <c:txPr>
                <a:bodyPr rot="0" spcFirstLastPara="1" vertOverflow="ellipsis" vert="horz" wrap="square" lIns="38100" tIns="19050" rIns="38100" bIns="19050" anchor="b" anchorCtr="0">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B7-4D28-AA9C-F377C7D0A300}"/>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B7-4D28-AA9C-F377C7D0A300}"/>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B7-4D28-AA9C-F377C7D0A300}"/>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B7-4D28-AA9C-F377C7D0A3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资金到位率</c:v>
                </c:pt>
                <c:pt idx="1">
                  <c:v>预算执行率</c:v>
                </c:pt>
                <c:pt idx="2">
                  <c:v>资金使用合规性</c:v>
                </c:pt>
                <c:pt idx="3">
                  <c:v>管理制度健全性</c:v>
                </c:pt>
                <c:pt idx="4">
                  <c:v>合同规范性</c:v>
                </c:pt>
                <c:pt idx="5">
                  <c:v>制度执行有效性</c:v>
                </c:pt>
                <c:pt idx="6">
                  <c:v>职责划分明确性</c:v>
                </c:pt>
                <c:pt idx="7">
                  <c:v>实施有效性</c:v>
                </c:pt>
              </c:strCache>
            </c:strRef>
          </c:cat>
          <c:val>
            <c:numRef>
              <c:f>Sheet1!$D$2:$D$9</c:f>
              <c:numCache>
                <c:formatCode>0%</c:formatCode>
                <c:ptCount val="8"/>
                <c:pt idx="0">
                  <c:v>1</c:v>
                </c:pt>
                <c:pt idx="1">
                  <c:v>1</c:v>
                </c:pt>
                <c:pt idx="2">
                  <c:v>1</c:v>
                </c:pt>
                <c:pt idx="3">
                  <c:v>1</c:v>
                </c:pt>
                <c:pt idx="4">
                  <c:v>1</c:v>
                </c:pt>
                <c:pt idx="5">
                  <c:v>1</c:v>
                </c:pt>
                <c:pt idx="6">
                  <c:v>1</c:v>
                </c:pt>
                <c:pt idx="7">
                  <c:v>1</c:v>
                </c:pt>
              </c:numCache>
            </c:numRef>
          </c:val>
          <c:smooth val="0"/>
          <c:extLst>
            <c:ext xmlns:c16="http://schemas.microsoft.com/office/drawing/2014/chart" uri="{C3380CC4-5D6E-409C-BE32-E72D297353CC}">
              <c16:uniqueId val="{00000008-B7B7-4D28-AA9C-F377C7D0A300}"/>
            </c:ext>
          </c:extLst>
        </c:ser>
        <c:dLbls>
          <c:showLegendKey val="0"/>
          <c:showVal val="0"/>
          <c:showCatName val="0"/>
          <c:showSerName val="0"/>
          <c:showPercent val="0"/>
          <c:showBubbleSize val="0"/>
        </c:dLbls>
        <c:marker val="1"/>
        <c:smooth val="0"/>
        <c:axId val="934867167"/>
        <c:axId val="934866751"/>
      </c:lineChart>
      <c:catAx>
        <c:axId val="28094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7311"/>
        <c:crosses val="autoZero"/>
        <c:auto val="1"/>
        <c:lblAlgn val="ctr"/>
        <c:lblOffset val="100"/>
        <c:noMultiLvlLbl val="0"/>
      </c:catAx>
      <c:valAx>
        <c:axId val="280947311"/>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solidFill>
              <a:srgbClr val="EAEAEA"/>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5647"/>
        <c:crosses val="autoZero"/>
        <c:crossBetween val="between"/>
        <c:majorUnit val="1"/>
        <c:minorUnit val="1"/>
      </c:valAx>
      <c:valAx>
        <c:axId val="934866751"/>
        <c:scaling>
          <c:orientation val="minMax"/>
          <c:max val="1"/>
          <c:min val="0.5"/>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4867167"/>
        <c:crosses val="max"/>
        <c:crossBetween val="between"/>
        <c:minorUnit val="0.1"/>
      </c:valAx>
      <c:catAx>
        <c:axId val="934867167"/>
        <c:scaling>
          <c:orientation val="minMax"/>
        </c:scaling>
        <c:delete val="1"/>
        <c:axPos val="b"/>
        <c:numFmt formatCode="General" sourceLinked="1"/>
        <c:majorTickMark val="out"/>
        <c:minorTickMark val="none"/>
        <c:tickLblPos val="nextTo"/>
        <c:crossAx val="93486675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得分</c:v>
                </c:pt>
              </c:strCache>
            </c:strRef>
          </c:tx>
          <c:spPr>
            <a:solidFill>
              <a:srgbClr val="92D050"/>
            </a:solidFill>
            <a:ln>
              <a:noFill/>
            </a:ln>
            <a:effectLst/>
          </c:spPr>
          <c:invertIfNegative val="0"/>
          <c:cat>
            <c:strRef>
              <c:f>Sheet1!$A$2:$A$9</c:f>
              <c:strCache>
                <c:ptCount val="8"/>
                <c:pt idx="0">
                  <c:v>公务用车购置</c:v>
                </c:pt>
                <c:pt idx="1">
                  <c:v>应用软件采购</c:v>
                </c:pt>
                <c:pt idx="2">
                  <c:v>选聘第三方服务机构</c:v>
                </c:pt>
                <c:pt idx="3">
                  <c:v>公务用车购置验收</c:v>
                </c:pt>
                <c:pt idx="4">
                  <c:v>应用软件验收</c:v>
                </c:pt>
                <c:pt idx="5">
                  <c:v>第三方机构选聘资质</c:v>
                </c:pt>
                <c:pt idx="6">
                  <c:v>完成及时性</c:v>
                </c:pt>
                <c:pt idx="7">
                  <c:v>成本控制情况</c:v>
                </c:pt>
              </c:strCache>
            </c:strRef>
          </c:cat>
          <c:val>
            <c:numRef>
              <c:f>Sheet1!$B$2:$B$9</c:f>
              <c:numCache>
                <c:formatCode>General</c:formatCode>
                <c:ptCount val="8"/>
                <c:pt idx="0">
                  <c:v>4</c:v>
                </c:pt>
                <c:pt idx="1">
                  <c:v>4</c:v>
                </c:pt>
                <c:pt idx="2">
                  <c:v>4</c:v>
                </c:pt>
                <c:pt idx="3">
                  <c:v>3</c:v>
                </c:pt>
                <c:pt idx="4">
                  <c:v>3.5</c:v>
                </c:pt>
                <c:pt idx="5">
                  <c:v>3</c:v>
                </c:pt>
                <c:pt idx="6">
                  <c:v>4</c:v>
                </c:pt>
                <c:pt idx="7">
                  <c:v>3</c:v>
                </c:pt>
              </c:numCache>
            </c:numRef>
          </c:val>
          <c:extLst>
            <c:ext xmlns:c16="http://schemas.microsoft.com/office/drawing/2014/chart" uri="{C3380CC4-5D6E-409C-BE32-E72D297353CC}">
              <c16:uniqueId val="{00000000-1C47-4F20-B37C-66DF5751D462}"/>
            </c:ext>
          </c:extLst>
        </c:ser>
        <c:ser>
          <c:idx val="1"/>
          <c:order val="1"/>
          <c:tx>
            <c:strRef>
              <c:f>Sheet1!$C$1</c:f>
              <c:strCache>
                <c:ptCount val="1"/>
                <c:pt idx="0">
                  <c:v>扣分</c:v>
                </c:pt>
              </c:strCache>
            </c:strRef>
          </c:tx>
          <c:spPr>
            <a:solidFill>
              <a:srgbClr val="00B0F0"/>
            </a:solidFill>
            <a:ln>
              <a:noFill/>
            </a:ln>
            <a:effectLst/>
          </c:spPr>
          <c:invertIfNegative val="0"/>
          <c:cat>
            <c:strRef>
              <c:f>Sheet1!$A$2:$A$9</c:f>
              <c:strCache>
                <c:ptCount val="8"/>
                <c:pt idx="0">
                  <c:v>公务用车购置</c:v>
                </c:pt>
                <c:pt idx="1">
                  <c:v>应用软件采购</c:v>
                </c:pt>
                <c:pt idx="2">
                  <c:v>选聘第三方服务机构</c:v>
                </c:pt>
                <c:pt idx="3">
                  <c:v>公务用车购置验收</c:v>
                </c:pt>
                <c:pt idx="4">
                  <c:v>应用软件验收</c:v>
                </c:pt>
                <c:pt idx="5">
                  <c:v>第三方机构选聘资质</c:v>
                </c:pt>
                <c:pt idx="6">
                  <c:v>完成及时性</c:v>
                </c:pt>
                <c:pt idx="7">
                  <c:v>成本控制情况</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1C47-4F20-B37C-66DF5751D462}"/>
            </c:ext>
          </c:extLst>
        </c:ser>
        <c:dLbls>
          <c:showLegendKey val="0"/>
          <c:showVal val="0"/>
          <c:showCatName val="0"/>
          <c:showSerName val="0"/>
          <c:showPercent val="0"/>
          <c:showBubbleSize val="0"/>
        </c:dLbls>
        <c:gapWidth val="219"/>
        <c:overlap val="100"/>
        <c:axId val="280945647"/>
        <c:axId val="280947311"/>
      </c:barChart>
      <c:lineChart>
        <c:grouping val="standard"/>
        <c:varyColors val="0"/>
        <c:ser>
          <c:idx val="2"/>
          <c:order val="2"/>
          <c:tx>
            <c:strRef>
              <c:f>Sheet1!$D$1</c:f>
              <c:strCache>
                <c:ptCount val="1"/>
                <c:pt idx="0">
                  <c:v>得分率</c:v>
                </c:pt>
              </c:strCache>
            </c:strRef>
          </c:tx>
          <c:spPr>
            <a:ln w="28575" cap="rnd">
              <a:solidFill>
                <a:schemeClr val="bg2">
                  <a:lumMod val="50000"/>
                </a:schemeClr>
              </a:solidFill>
              <a:round/>
            </a:ln>
            <a:effectLst/>
          </c:spPr>
          <c:marker>
            <c:symbol val="none"/>
          </c:marker>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47-4F20-B37C-66DF5751D462}"/>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47-4F20-B37C-66DF5751D462}"/>
                </c:ext>
              </c:extLst>
            </c:dLbl>
            <c:dLbl>
              <c:idx val="2"/>
              <c:spPr>
                <a:noFill/>
                <a:ln>
                  <a:noFill/>
                </a:ln>
                <a:effectLst/>
              </c:spPr>
              <c:txPr>
                <a:bodyPr rot="0" spcFirstLastPara="1" vertOverflow="ellipsis" vert="horz" wrap="square" lIns="38100" tIns="19050" rIns="38100" bIns="19050" anchor="b" anchorCtr="0">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47-4F20-B37C-66DF5751D462}"/>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47-4F20-B37C-66DF5751D462}"/>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47-4F20-B37C-66DF5751D462}"/>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47-4F20-B37C-66DF5751D4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公务用车购置</c:v>
                </c:pt>
                <c:pt idx="1">
                  <c:v>应用软件采购</c:v>
                </c:pt>
                <c:pt idx="2">
                  <c:v>选聘第三方服务机构</c:v>
                </c:pt>
                <c:pt idx="3">
                  <c:v>公务用车购置验收</c:v>
                </c:pt>
                <c:pt idx="4">
                  <c:v>应用软件验收</c:v>
                </c:pt>
                <c:pt idx="5">
                  <c:v>第三方机构选聘资质</c:v>
                </c:pt>
                <c:pt idx="6">
                  <c:v>完成及时性</c:v>
                </c:pt>
                <c:pt idx="7">
                  <c:v>成本控制情况</c:v>
                </c:pt>
              </c:strCache>
            </c:strRef>
          </c:cat>
          <c:val>
            <c:numRef>
              <c:f>Sheet1!$D$2:$D$9</c:f>
              <c:numCache>
                <c:formatCode>0%</c:formatCode>
                <c:ptCount val="8"/>
                <c:pt idx="0">
                  <c:v>1</c:v>
                </c:pt>
                <c:pt idx="1">
                  <c:v>1</c:v>
                </c:pt>
                <c:pt idx="2">
                  <c:v>1</c:v>
                </c:pt>
                <c:pt idx="3">
                  <c:v>1</c:v>
                </c:pt>
                <c:pt idx="4">
                  <c:v>1</c:v>
                </c:pt>
                <c:pt idx="5">
                  <c:v>1</c:v>
                </c:pt>
                <c:pt idx="6">
                  <c:v>1</c:v>
                </c:pt>
                <c:pt idx="7">
                  <c:v>1</c:v>
                </c:pt>
              </c:numCache>
            </c:numRef>
          </c:val>
          <c:smooth val="0"/>
          <c:extLst>
            <c:ext xmlns:c16="http://schemas.microsoft.com/office/drawing/2014/chart" uri="{C3380CC4-5D6E-409C-BE32-E72D297353CC}">
              <c16:uniqueId val="{00000008-1C47-4F20-B37C-66DF5751D462}"/>
            </c:ext>
          </c:extLst>
        </c:ser>
        <c:dLbls>
          <c:showLegendKey val="0"/>
          <c:showVal val="0"/>
          <c:showCatName val="0"/>
          <c:showSerName val="0"/>
          <c:showPercent val="0"/>
          <c:showBubbleSize val="0"/>
        </c:dLbls>
        <c:marker val="1"/>
        <c:smooth val="0"/>
        <c:axId val="934867167"/>
        <c:axId val="934866751"/>
      </c:lineChart>
      <c:catAx>
        <c:axId val="28094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7311"/>
        <c:crosses val="autoZero"/>
        <c:auto val="1"/>
        <c:lblAlgn val="ctr"/>
        <c:lblOffset val="100"/>
        <c:noMultiLvlLbl val="0"/>
      </c:catAx>
      <c:valAx>
        <c:axId val="280947311"/>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solidFill>
              <a:srgbClr val="EAEAEA"/>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5647"/>
        <c:crosses val="autoZero"/>
        <c:crossBetween val="between"/>
        <c:majorUnit val="1"/>
        <c:minorUnit val="1"/>
      </c:valAx>
      <c:valAx>
        <c:axId val="934866751"/>
        <c:scaling>
          <c:orientation val="minMax"/>
          <c:max val="1"/>
          <c:min val="0.5"/>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4867167"/>
        <c:crosses val="max"/>
        <c:crossBetween val="between"/>
        <c:minorUnit val="0.1"/>
      </c:valAx>
      <c:catAx>
        <c:axId val="934867167"/>
        <c:scaling>
          <c:orientation val="minMax"/>
        </c:scaling>
        <c:delete val="1"/>
        <c:axPos val="b"/>
        <c:numFmt formatCode="General" sourceLinked="1"/>
        <c:majorTickMark val="out"/>
        <c:minorTickMark val="none"/>
        <c:tickLblPos val="nextTo"/>
        <c:crossAx val="93486675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得分</c:v>
                </c:pt>
              </c:strCache>
            </c:strRef>
          </c:tx>
          <c:spPr>
            <a:solidFill>
              <a:srgbClr val="92D050"/>
            </a:solidFill>
            <a:ln>
              <a:noFill/>
            </a:ln>
            <a:effectLst/>
          </c:spPr>
          <c:invertIfNegative val="0"/>
          <c:cat>
            <c:strRef>
              <c:f>Sheet1!$A$2:$A$5</c:f>
              <c:strCache>
                <c:ptCount val="4"/>
                <c:pt idx="0">
                  <c:v>单位业务运转情况</c:v>
                </c:pt>
                <c:pt idx="1">
                  <c:v>工作效率提升情况</c:v>
                </c:pt>
                <c:pt idx="2">
                  <c:v>项目长效机制</c:v>
                </c:pt>
                <c:pt idx="3">
                  <c:v>人员满意程度</c:v>
                </c:pt>
              </c:strCache>
            </c:strRef>
          </c:cat>
          <c:val>
            <c:numRef>
              <c:f>Sheet1!$B$2:$B$5</c:f>
              <c:numCache>
                <c:formatCode>General</c:formatCode>
                <c:ptCount val="4"/>
                <c:pt idx="0">
                  <c:v>9</c:v>
                </c:pt>
                <c:pt idx="1">
                  <c:v>9</c:v>
                </c:pt>
                <c:pt idx="2">
                  <c:v>6</c:v>
                </c:pt>
                <c:pt idx="3">
                  <c:v>6</c:v>
                </c:pt>
              </c:numCache>
            </c:numRef>
          </c:val>
          <c:extLst>
            <c:ext xmlns:c16="http://schemas.microsoft.com/office/drawing/2014/chart" uri="{C3380CC4-5D6E-409C-BE32-E72D297353CC}">
              <c16:uniqueId val="{00000000-DA04-4C8A-AE65-F4F275D3B1B4}"/>
            </c:ext>
          </c:extLst>
        </c:ser>
        <c:ser>
          <c:idx val="1"/>
          <c:order val="1"/>
          <c:tx>
            <c:strRef>
              <c:f>Sheet1!$C$1</c:f>
              <c:strCache>
                <c:ptCount val="1"/>
                <c:pt idx="0">
                  <c:v>扣分</c:v>
                </c:pt>
              </c:strCache>
            </c:strRef>
          </c:tx>
          <c:spPr>
            <a:solidFill>
              <a:srgbClr val="00B0F0"/>
            </a:solidFill>
            <a:ln>
              <a:noFill/>
            </a:ln>
            <a:effectLst/>
          </c:spPr>
          <c:invertIfNegative val="0"/>
          <c:cat>
            <c:strRef>
              <c:f>Sheet1!$A$2:$A$5</c:f>
              <c:strCache>
                <c:ptCount val="4"/>
                <c:pt idx="0">
                  <c:v>单位业务运转情况</c:v>
                </c:pt>
                <c:pt idx="1">
                  <c:v>工作效率提升情况</c:v>
                </c:pt>
                <c:pt idx="2">
                  <c:v>项目长效机制</c:v>
                </c:pt>
                <c:pt idx="3">
                  <c:v>人员满意程度</c:v>
                </c:pt>
              </c:strCache>
            </c:strRef>
          </c:cat>
          <c:val>
            <c:numRef>
              <c:f>Sheet1!$C$2:$C$5</c:f>
              <c:numCache>
                <c:formatCode>General</c:formatCode>
                <c:ptCount val="4"/>
                <c:pt idx="0">
                  <c:v>0</c:v>
                </c:pt>
                <c:pt idx="1">
                  <c:v>4</c:v>
                </c:pt>
                <c:pt idx="2">
                  <c:v>0</c:v>
                </c:pt>
                <c:pt idx="3">
                  <c:v>0</c:v>
                </c:pt>
              </c:numCache>
            </c:numRef>
          </c:val>
          <c:extLst>
            <c:ext xmlns:c16="http://schemas.microsoft.com/office/drawing/2014/chart" uri="{C3380CC4-5D6E-409C-BE32-E72D297353CC}">
              <c16:uniqueId val="{00000001-DA04-4C8A-AE65-F4F275D3B1B4}"/>
            </c:ext>
          </c:extLst>
        </c:ser>
        <c:dLbls>
          <c:showLegendKey val="0"/>
          <c:showVal val="0"/>
          <c:showCatName val="0"/>
          <c:showSerName val="0"/>
          <c:showPercent val="0"/>
          <c:showBubbleSize val="0"/>
        </c:dLbls>
        <c:gapWidth val="219"/>
        <c:overlap val="100"/>
        <c:axId val="280945647"/>
        <c:axId val="280947311"/>
      </c:barChart>
      <c:lineChart>
        <c:grouping val="standard"/>
        <c:varyColors val="0"/>
        <c:ser>
          <c:idx val="2"/>
          <c:order val="2"/>
          <c:tx>
            <c:strRef>
              <c:f>Sheet1!$D$1</c:f>
              <c:strCache>
                <c:ptCount val="1"/>
                <c:pt idx="0">
                  <c:v>得分率</c:v>
                </c:pt>
              </c:strCache>
            </c:strRef>
          </c:tx>
          <c:spPr>
            <a:ln w="28575" cap="rnd">
              <a:solidFill>
                <a:schemeClr val="bg2">
                  <a:lumMod val="50000"/>
                </a:schemeClr>
              </a:solidFill>
              <a:round/>
            </a:ln>
            <a:effectLst/>
          </c:spPr>
          <c:marker>
            <c:symbol val="none"/>
          </c:marker>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04-4C8A-AE65-F4F275D3B1B4}"/>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04-4C8A-AE65-F4F275D3B1B4}"/>
                </c:ext>
              </c:extLst>
            </c:dLbl>
            <c:dLbl>
              <c:idx val="2"/>
              <c:spPr>
                <a:noFill/>
                <a:ln>
                  <a:noFill/>
                </a:ln>
                <a:effectLst/>
              </c:spPr>
              <c:txPr>
                <a:bodyPr rot="0" spcFirstLastPara="1" vertOverflow="ellipsis" vert="horz" wrap="square" lIns="38100" tIns="19050" rIns="38100" bIns="19050" anchor="b" anchorCtr="0">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04-4C8A-AE65-F4F275D3B1B4}"/>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04-4C8A-AE65-F4F275D3B1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单位业务运转情况</c:v>
                </c:pt>
                <c:pt idx="1">
                  <c:v>工作效率提升情况</c:v>
                </c:pt>
                <c:pt idx="2">
                  <c:v>项目长效机制</c:v>
                </c:pt>
                <c:pt idx="3">
                  <c:v>人员满意程度</c:v>
                </c:pt>
              </c:strCache>
            </c:strRef>
          </c:cat>
          <c:val>
            <c:numRef>
              <c:f>Sheet1!$D$2:$D$5</c:f>
              <c:numCache>
                <c:formatCode>0%</c:formatCode>
                <c:ptCount val="4"/>
                <c:pt idx="0">
                  <c:v>1</c:v>
                </c:pt>
                <c:pt idx="1">
                  <c:v>0.55000000000000004</c:v>
                </c:pt>
                <c:pt idx="2">
                  <c:v>1</c:v>
                </c:pt>
                <c:pt idx="3">
                  <c:v>1</c:v>
                </c:pt>
              </c:numCache>
            </c:numRef>
          </c:val>
          <c:smooth val="0"/>
          <c:extLst>
            <c:ext xmlns:c16="http://schemas.microsoft.com/office/drawing/2014/chart" uri="{C3380CC4-5D6E-409C-BE32-E72D297353CC}">
              <c16:uniqueId val="{00000008-DA04-4C8A-AE65-F4F275D3B1B4}"/>
            </c:ext>
          </c:extLst>
        </c:ser>
        <c:dLbls>
          <c:showLegendKey val="0"/>
          <c:showVal val="0"/>
          <c:showCatName val="0"/>
          <c:showSerName val="0"/>
          <c:showPercent val="0"/>
          <c:showBubbleSize val="0"/>
        </c:dLbls>
        <c:marker val="1"/>
        <c:smooth val="0"/>
        <c:axId val="934867167"/>
        <c:axId val="934866751"/>
      </c:lineChart>
      <c:catAx>
        <c:axId val="28094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7311"/>
        <c:crosses val="autoZero"/>
        <c:auto val="1"/>
        <c:lblAlgn val="ctr"/>
        <c:lblOffset val="100"/>
        <c:noMultiLvlLbl val="0"/>
      </c:catAx>
      <c:valAx>
        <c:axId val="280947311"/>
        <c:scaling>
          <c:orientation val="minMax"/>
          <c:max val="10"/>
          <c:min val="5"/>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solidFill>
              <a:srgbClr val="EAEAEA"/>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0945647"/>
        <c:crosses val="autoZero"/>
        <c:crossBetween val="between"/>
        <c:majorUnit val="1"/>
        <c:minorUnit val="1"/>
      </c:valAx>
      <c:valAx>
        <c:axId val="934866751"/>
        <c:scaling>
          <c:orientation val="minMax"/>
          <c:max val="1"/>
          <c:min val="0.5"/>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4867167"/>
        <c:crosses val="max"/>
        <c:crossBetween val="between"/>
        <c:minorUnit val="0.1"/>
      </c:valAx>
      <c:catAx>
        <c:axId val="934867167"/>
        <c:scaling>
          <c:orientation val="minMax"/>
        </c:scaling>
        <c:delete val="1"/>
        <c:axPos val="b"/>
        <c:numFmt formatCode="General" sourceLinked="1"/>
        <c:majorTickMark val="out"/>
        <c:minorTickMark val="none"/>
        <c:tickLblPos val="nextTo"/>
        <c:crossAx val="93486675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5ED-128F-473B-9167-69EF2A2F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37</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小冬</dc:creator>
  <cp:keywords/>
  <dc:description/>
  <cp:lastModifiedBy>Mi</cp:lastModifiedBy>
  <cp:revision>143</cp:revision>
  <dcterms:created xsi:type="dcterms:W3CDTF">2021-06-26T01:07:00Z</dcterms:created>
  <dcterms:modified xsi:type="dcterms:W3CDTF">2021-06-28T12:46:00Z</dcterms:modified>
</cp:coreProperties>
</file>